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41D" w:rsidRPr="00723EF7" w:rsidRDefault="009C7868" w:rsidP="00F7470D">
      <w:pPr>
        <w:spacing w:beforeLines="50" w:before="156" w:afterLines="50" w:after="156" w:line="360" w:lineRule="auto"/>
        <w:jc w:val="left"/>
        <w:rPr>
          <w:rFonts w:ascii="黑体" w:eastAsia="黑体" w:hAnsi="黑体"/>
          <w:b/>
          <w:sz w:val="36"/>
          <w:szCs w:val="36"/>
        </w:rPr>
      </w:pPr>
      <w:r w:rsidRPr="00723EF7">
        <w:rPr>
          <w:rFonts w:ascii="黑体" w:eastAsia="黑体" w:hAnsi="黑体" w:hint="eastAsia"/>
          <w:b/>
          <w:sz w:val="36"/>
          <w:szCs w:val="36"/>
        </w:rPr>
        <w:t>研究生</w:t>
      </w:r>
      <w:r w:rsidR="00FD2069" w:rsidRPr="00723EF7">
        <w:rPr>
          <w:rFonts w:ascii="黑体" w:eastAsia="黑体" w:hAnsi="黑体" w:hint="eastAsia"/>
          <w:b/>
          <w:sz w:val="36"/>
          <w:szCs w:val="36"/>
        </w:rPr>
        <w:t>答辩资格申请、提交答辩材料</w:t>
      </w:r>
      <w:r w:rsidRPr="00723EF7">
        <w:rPr>
          <w:rFonts w:ascii="黑体" w:eastAsia="黑体" w:hAnsi="黑体" w:hint="eastAsia"/>
          <w:b/>
          <w:sz w:val="36"/>
          <w:szCs w:val="36"/>
        </w:rPr>
        <w:t>操作</w:t>
      </w:r>
      <w:r w:rsidR="00FD2069" w:rsidRPr="00723EF7">
        <w:rPr>
          <w:rFonts w:ascii="黑体" w:eastAsia="黑体" w:hAnsi="黑体" w:hint="eastAsia"/>
          <w:b/>
          <w:sz w:val="36"/>
          <w:szCs w:val="36"/>
        </w:rPr>
        <w:t>流程详解</w:t>
      </w:r>
    </w:p>
    <w:p w:rsidR="00723EF7" w:rsidRPr="0081645A" w:rsidRDefault="00723EF7" w:rsidP="00C66101">
      <w:pPr>
        <w:ind w:firstLine="660"/>
        <w:jc w:val="left"/>
        <w:rPr>
          <w:b/>
          <w:sz w:val="32"/>
          <w:szCs w:val="32"/>
          <w:u w:val="single"/>
        </w:rPr>
      </w:pPr>
      <w:r w:rsidRPr="0081645A">
        <w:rPr>
          <w:rFonts w:hint="eastAsia"/>
          <w:b/>
          <w:sz w:val="32"/>
          <w:szCs w:val="32"/>
          <w:u w:val="single"/>
        </w:rPr>
        <w:t>先分辨清楚是学位答辩还是毕业答辩</w:t>
      </w:r>
    </w:p>
    <w:p w:rsidR="00FD2069" w:rsidRDefault="00CB0219" w:rsidP="00C66101">
      <w:pPr>
        <w:ind w:firstLine="660"/>
        <w:jc w:val="left"/>
        <w:rPr>
          <w:sz w:val="32"/>
          <w:szCs w:val="32"/>
        </w:rPr>
      </w:pPr>
      <w:r w:rsidRPr="000B2901">
        <w:rPr>
          <w:rFonts w:hint="eastAsia"/>
          <w:sz w:val="32"/>
          <w:szCs w:val="32"/>
        </w:rPr>
        <w:t>博士研究生发表学术论文符合授予学位条件，</w:t>
      </w:r>
      <w:proofErr w:type="gramStart"/>
      <w:r w:rsidR="00B73550">
        <w:rPr>
          <w:rFonts w:hint="eastAsia"/>
          <w:sz w:val="32"/>
          <w:szCs w:val="32"/>
        </w:rPr>
        <w:t>经</w:t>
      </w:r>
      <w:r w:rsidRPr="000B2901">
        <w:rPr>
          <w:rFonts w:hint="eastAsia"/>
          <w:sz w:val="32"/>
          <w:szCs w:val="32"/>
        </w:rPr>
        <w:t>盲审</w:t>
      </w:r>
      <w:proofErr w:type="gramEnd"/>
      <w:r w:rsidRPr="000B2901">
        <w:rPr>
          <w:rFonts w:hint="eastAsia"/>
          <w:sz w:val="32"/>
          <w:szCs w:val="32"/>
        </w:rPr>
        <w:t>通过</w:t>
      </w:r>
      <w:r w:rsidR="00F05D31">
        <w:rPr>
          <w:rFonts w:hint="eastAsia"/>
          <w:sz w:val="32"/>
          <w:szCs w:val="32"/>
        </w:rPr>
        <w:t>者</w:t>
      </w:r>
      <w:r w:rsidRPr="000B2901">
        <w:rPr>
          <w:rFonts w:hint="eastAsia"/>
          <w:sz w:val="32"/>
          <w:szCs w:val="32"/>
        </w:rPr>
        <w:t>，可进行</w:t>
      </w:r>
      <w:r w:rsidR="00E22CA4" w:rsidRPr="00407096">
        <w:rPr>
          <w:rFonts w:hint="eastAsia"/>
          <w:b/>
          <w:sz w:val="32"/>
          <w:szCs w:val="32"/>
        </w:rPr>
        <w:t>学位</w:t>
      </w:r>
      <w:r w:rsidRPr="00407096">
        <w:rPr>
          <w:rFonts w:hint="eastAsia"/>
          <w:b/>
          <w:sz w:val="32"/>
          <w:szCs w:val="32"/>
        </w:rPr>
        <w:t>答辩；</w:t>
      </w:r>
      <w:r w:rsidRPr="000B2901">
        <w:rPr>
          <w:rFonts w:hint="eastAsia"/>
          <w:sz w:val="32"/>
          <w:szCs w:val="32"/>
        </w:rPr>
        <w:t>毕业答辩则是对</w:t>
      </w:r>
      <w:r w:rsidR="00934F0B">
        <w:rPr>
          <w:rFonts w:hint="eastAsia"/>
          <w:sz w:val="32"/>
          <w:szCs w:val="32"/>
        </w:rPr>
        <w:t>已经达到</w:t>
      </w:r>
      <w:r w:rsidRPr="000B2901">
        <w:rPr>
          <w:rFonts w:hint="eastAsia"/>
          <w:sz w:val="32"/>
          <w:szCs w:val="32"/>
        </w:rPr>
        <w:t>基本</w:t>
      </w:r>
      <w:r w:rsidR="00934F0B">
        <w:rPr>
          <w:rFonts w:hint="eastAsia"/>
          <w:sz w:val="32"/>
          <w:szCs w:val="32"/>
        </w:rPr>
        <w:t>学习年限</w:t>
      </w:r>
      <w:r w:rsidR="007913D7">
        <w:rPr>
          <w:rFonts w:hint="eastAsia"/>
          <w:sz w:val="32"/>
          <w:szCs w:val="32"/>
        </w:rPr>
        <w:t>，</w:t>
      </w:r>
      <w:r w:rsidRPr="000B2901">
        <w:rPr>
          <w:rFonts w:hint="eastAsia"/>
          <w:sz w:val="32"/>
          <w:szCs w:val="32"/>
        </w:rPr>
        <w:t>最长</w:t>
      </w:r>
      <w:r w:rsidR="00934F0B">
        <w:rPr>
          <w:rFonts w:hint="eastAsia"/>
          <w:sz w:val="32"/>
          <w:szCs w:val="32"/>
        </w:rPr>
        <w:t>学习年限</w:t>
      </w:r>
      <w:r w:rsidR="00B73550">
        <w:rPr>
          <w:rFonts w:hint="eastAsia"/>
          <w:sz w:val="32"/>
          <w:szCs w:val="32"/>
        </w:rPr>
        <w:t>即将届满</w:t>
      </w:r>
      <w:r w:rsidRPr="000B2901">
        <w:rPr>
          <w:rFonts w:hint="eastAsia"/>
          <w:sz w:val="32"/>
          <w:szCs w:val="32"/>
        </w:rPr>
        <w:t>的博士生，未发表学术论文或发表学术论文不符合学位授予条件者，因不能</w:t>
      </w:r>
      <w:proofErr w:type="gramStart"/>
      <w:r w:rsidRPr="000B2901">
        <w:rPr>
          <w:rFonts w:hint="eastAsia"/>
          <w:sz w:val="32"/>
          <w:szCs w:val="32"/>
        </w:rPr>
        <w:t>送盲审可</w:t>
      </w:r>
      <w:proofErr w:type="gramEnd"/>
      <w:r w:rsidRPr="000B2901">
        <w:rPr>
          <w:rFonts w:hint="eastAsia"/>
          <w:sz w:val="32"/>
          <w:szCs w:val="32"/>
        </w:rPr>
        <w:t>先进行</w:t>
      </w:r>
      <w:r w:rsidRPr="00407096">
        <w:rPr>
          <w:rFonts w:hint="eastAsia"/>
          <w:b/>
          <w:sz w:val="32"/>
          <w:szCs w:val="32"/>
        </w:rPr>
        <w:t>毕业答辩</w:t>
      </w:r>
      <w:r w:rsidR="00932958" w:rsidRPr="00407096">
        <w:rPr>
          <w:rFonts w:hint="eastAsia"/>
          <w:b/>
          <w:sz w:val="32"/>
          <w:szCs w:val="32"/>
        </w:rPr>
        <w:t>。</w:t>
      </w:r>
      <w:r w:rsidR="00932958">
        <w:rPr>
          <w:rFonts w:hint="eastAsia"/>
          <w:sz w:val="32"/>
          <w:szCs w:val="32"/>
        </w:rPr>
        <w:t>携</w:t>
      </w:r>
      <w:r w:rsidRPr="000B2901">
        <w:rPr>
          <w:rFonts w:hint="eastAsia"/>
          <w:sz w:val="32"/>
          <w:szCs w:val="32"/>
        </w:rPr>
        <w:t>毕业证</w:t>
      </w:r>
      <w:r w:rsidR="00932958">
        <w:rPr>
          <w:rFonts w:hint="eastAsia"/>
          <w:sz w:val="32"/>
          <w:szCs w:val="32"/>
        </w:rPr>
        <w:t>书</w:t>
      </w:r>
      <w:r w:rsidRPr="000B2901">
        <w:rPr>
          <w:rFonts w:hint="eastAsia"/>
          <w:sz w:val="32"/>
          <w:szCs w:val="32"/>
        </w:rPr>
        <w:t>就业。毕业</w:t>
      </w:r>
      <w:r w:rsidRPr="007A4770">
        <w:rPr>
          <w:rFonts w:hint="eastAsia"/>
          <w:sz w:val="32"/>
          <w:szCs w:val="32"/>
          <w:highlight w:val="yellow"/>
        </w:rPr>
        <w:t>2</w:t>
      </w:r>
      <w:r w:rsidR="00B73550" w:rsidRPr="007A4770">
        <w:rPr>
          <w:rFonts w:hint="eastAsia"/>
          <w:sz w:val="32"/>
          <w:szCs w:val="32"/>
          <w:highlight w:val="yellow"/>
        </w:rPr>
        <w:t>年内</w:t>
      </w:r>
      <w:r w:rsidR="00B73550">
        <w:rPr>
          <w:rFonts w:hint="eastAsia"/>
          <w:sz w:val="32"/>
          <w:szCs w:val="32"/>
        </w:rPr>
        <w:t>发表学术论文符合学位授予条件者</w:t>
      </w:r>
      <w:r w:rsidRPr="000B2901">
        <w:rPr>
          <w:rFonts w:hint="eastAsia"/>
          <w:sz w:val="32"/>
          <w:szCs w:val="32"/>
        </w:rPr>
        <w:t>可申请学位（</w:t>
      </w:r>
      <w:r w:rsidR="00B73550">
        <w:rPr>
          <w:rFonts w:hint="eastAsia"/>
          <w:sz w:val="32"/>
          <w:szCs w:val="32"/>
        </w:rPr>
        <w:t>须</w:t>
      </w:r>
      <w:proofErr w:type="gramStart"/>
      <w:r w:rsidRPr="000B2901">
        <w:rPr>
          <w:rFonts w:hint="eastAsia"/>
          <w:sz w:val="32"/>
          <w:szCs w:val="32"/>
        </w:rPr>
        <w:t>送盲审</w:t>
      </w:r>
      <w:proofErr w:type="gramEnd"/>
      <w:r w:rsidRPr="000B2901">
        <w:rPr>
          <w:rFonts w:hint="eastAsia"/>
          <w:sz w:val="32"/>
          <w:szCs w:val="32"/>
        </w:rPr>
        <w:t>通过，再进行学位论文答辩，答辩</w:t>
      </w:r>
      <w:r w:rsidR="00B73550" w:rsidRPr="000B2901">
        <w:rPr>
          <w:rFonts w:hint="eastAsia"/>
          <w:sz w:val="32"/>
          <w:szCs w:val="32"/>
        </w:rPr>
        <w:t>通过</w:t>
      </w:r>
      <w:r w:rsidR="00A669DD">
        <w:rPr>
          <w:rFonts w:hint="eastAsia"/>
          <w:sz w:val="32"/>
          <w:szCs w:val="32"/>
        </w:rPr>
        <w:t>者方</w:t>
      </w:r>
      <w:r w:rsidRPr="000B2901">
        <w:rPr>
          <w:rFonts w:hint="eastAsia"/>
          <w:sz w:val="32"/>
          <w:szCs w:val="32"/>
        </w:rPr>
        <w:t>可申请学位）。对于</w:t>
      </w:r>
      <w:r w:rsidR="00AB1A05">
        <w:rPr>
          <w:rFonts w:hint="eastAsia"/>
          <w:sz w:val="32"/>
          <w:szCs w:val="32"/>
        </w:rPr>
        <w:t>已完成培养方案学分、规定培养环节和</w:t>
      </w:r>
      <w:r w:rsidR="00AB1A05" w:rsidRPr="00AB1A05">
        <w:rPr>
          <w:rFonts w:hint="eastAsia"/>
          <w:sz w:val="32"/>
          <w:szCs w:val="32"/>
        </w:rPr>
        <w:t>论文工作计划</w:t>
      </w:r>
      <w:r w:rsidR="00AB1A05">
        <w:rPr>
          <w:rFonts w:hint="eastAsia"/>
          <w:sz w:val="32"/>
          <w:szCs w:val="32"/>
        </w:rPr>
        <w:t>的</w:t>
      </w:r>
      <w:r w:rsidRPr="000B2901">
        <w:rPr>
          <w:rFonts w:hint="eastAsia"/>
          <w:sz w:val="32"/>
          <w:szCs w:val="32"/>
        </w:rPr>
        <w:t>硕士研究生</w:t>
      </w:r>
      <w:r w:rsidR="00CD5EB0">
        <w:rPr>
          <w:rFonts w:hint="eastAsia"/>
          <w:sz w:val="32"/>
          <w:szCs w:val="32"/>
        </w:rPr>
        <w:t>而言</w:t>
      </w:r>
      <w:r w:rsidR="00F05D31">
        <w:rPr>
          <w:rFonts w:hint="eastAsia"/>
          <w:sz w:val="32"/>
          <w:szCs w:val="32"/>
        </w:rPr>
        <w:t>学位答辩和毕业答辩</w:t>
      </w:r>
      <w:r w:rsidRPr="000B2901">
        <w:rPr>
          <w:rFonts w:hint="eastAsia"/>
          <w:sz w:val="32"/>
          <w:szCs w:val="32"/>
        </w:rPr>
        <w:t>是合二为一的，只</w:t>
      </w:r>
      <w:r w:rsidR="00CD5EB0">
        <w:rPr>
          <w:rFonts w:hint="eastAsia"/>
          <w:sz w:val="32"/>
          <w:szCs w:val="32"/>
        </w:rPr>
        <w:t>须</w:t>
      </w:r>
      <w:r w:rsidRPr="000B2901">
        <w:rPr>
          <w:rFonts w:hint="eastAsia"/>
          <w:sz w:val="32"/>
          <w:szCs w:val="32"/>
        </w:rPr>
        <w:t>进行一次，毕业</w:t>
      </w:r>
      <w:r w:rsidRPr="007A4770">
        <w:rPr>
          <w:rFonts w:hint="eastAsia"/>
          <w:sz w:val="32"/>
          <w:szCs w:val="32"/>
          <w:highlight w:val="yellow"/>
        </w:rPr>
        <w:t>1</w:t>
      </w:r>
      <w:r w:rsidRPr="007A4770">
        <w:rPr>
          <w:rFonts w:hint="eastAsia"/>
          <w:sz w:val="32"/>
          <w:szCs w:val="32"/>
          <w:highlight w:val="yellow"/>
        </w:rPr>
        <w:t>年内</w:t>
      </w:r>
      <w:r w:rsidRPr="000B2901">
        <w:rPr>
          <w:rFonts w:hint="eastAsia"/>
          <w:sz w:val="32"/>
          <w:szCs w:val="32"/>
        </w:rPr>
        <w:t>发表学术论文符合学位授予条件可申请学位。</w:t>
      </w:r>
      <w:r w:rsidR="00E22CA4">
        <w:rPr>
          <w:rFonts w:hint="eastAsia"/>
          <w:sz w:val="32"/>
          <w:szCs w:val="32"/>
        </w:rPr>
        <w:t>超过期限</w:t>
      </w:r>
      <w:r w:rsidR="001928D8">
        <w:rPr>
          <w:rFonts w:hint="eastAsia"/>
          <w:sz w:val="32"/>
          <w:szCs w:val="32"/>
        </w:rPr>
        <w:t>不再受理其</w:t>
      </w:r>
      <w:r w:rsidR="00E22CA4">
        <w:rPr>
          <w:rFonts w:hint="eastAsia"/>
          <w:sz w:val="32"/>
          <w:szCs w:val="32"/>
        </w:rPr>
        <w:t>学位</w:t>
      </w:r>
      <w:r w:rsidR="001928D8">
        <w:rPr>
          <w:rFonts w:hint="eastAsia"/>
          <w:sz w:val="32"/>
          <w:szCs w:val="32"/>
        </w:rPr>
        <w:t>申请</w:t>
      </w:r>
      <w:r w:rsidR="00E22CA4">
        <w:rPr>
          <w:rFonts w:hint="eastAsia"/>
          <w:sz w:val="32"/>
          <w:szCs w:val="32"/>
        </w:rPr>
        <w:t>。</w:t>
      </w:r>
      <w:r w:rsidR="00407096">
        <w:rPr>
          <w:rFonts w:hint="eastAsia"/>
          <w:sz w:val="32"/>
          <w:szCs w:val="32"/>
        </w:rPr>
        <w:t>在研究生管理系统中学位答辩和毕业答辩是两个独立的模块，在下载答辩材料时博士学位答辩和毕业答辩两个不同的</w:t>
      </w:r>
      <w:r w:rsidR="00271254">
        <w:rPr>
          <w:rFonts w:hint="eastAsia"/>
          <w:sz w:val="32"/>
          <w:szCs w:val="32"/>
        </w:rPr>
        <w:t>文件</w:t>
      </w:r>
      <w:r w:rsidR="00271254" w:rsidRPr="00271254">
        <w:rPr>
          <w:rFonts w:hint="eastAsia"/>
          <w:b/>
          <w:sz w:val="32"/>
          <w:szCs w:val="32"/>
        </w:rPr>
        <w:t>压缩</w:t>
      </w:r>
      <w:r w:rsidR="00407096" w:rsidRPr="00271254">
        <w:rPr>
          <w:rFonts w:hint="eastAsia"/>
          <w:b/>
          <w:sz w:val="32"/>
          <w:szCs w:val="32"/>
        </w:rPr>
        <w:t>包</w:t>
      </w:r>
      <w:r w:rsidR="00407096">
        <w:rPr>
          <w:rFonts w:hint="eastAsia"/>
          <w:sz w:val="32"/>
          <w:szCs w:val="32"/>
        </w:rPr>
        <w:t>，需要</w:t>
      </w:r>
      <w:r w:rsidR="001928D8">
        <w:rPr>
          <w:rFonts w:hint="eastAsia"/>
          <w:sz w:val="32"/>
          <w:szCs w:val="32"/>
        </w:rPr>
        <w:t>仔细分辨</w:t>
      </w:r>
      <w:r w:rsidR="00407096">
        <w:rPr>
          <w:rFonts w:hint="eastAsia"/>
          <w:sz w:val="32"/>
          <w:szCs w:val="32"/>
        </w:rPr>
        <w:t>。</w:t>
      </w:r>
    </w:p>
    <w:p w:rsidR="00FD2069" w:rsidRPr="002F3617" w:rsidRDefault="00C66101" w:rsidP="000A08BB">
      <w:pPr>
        <w:ind w:firstLineChars="200" w:firstLine="643"/>
        <w:jc w:val="left"/>
        <w:rPr>
          <w:rFonts w:asciiTheme="minorEastAsia" w:hAnsiTheme="minorEastAsia"/>
          <w:color w:val="FF0000"/>
          <w:sz w:val="32"/>
          <w:szCs w:val="32"/>
        </w:rPr>
      </w:pPr>
      <w:r w:rsidRPr="002F3617">
        <w:rPr>
          <w:rFonts w:hint="eastAsia"/>
          <w:b/>
          <w:color w:val="FF0000"/>
          <w:sz w:val="32"/>
          <w:szCs w:val="32"/>
          <w:u w:val="single"/>
        </w:rPr>
        <w:t>学位答辩基本流程</w:t>
      </w:r>
      <w:r w:rsidR="005D31E4" w:rsidRPr="002F3617">
        <w:rPr>
          <w:rFonts w:hint="eastAsia"/>
          <w:b/>
          <w:color w:val="FF0000"/>
          <w:sz w:val="32"/>
          <w:szCs w:val="32"/>
        </w:rPr>
        <w:t xml:space="preserve">  </w:t>
      </w:r>
      <w:r w:rsidR="00902AB6" w:rsidRPr="002F3617">
        <w:rPr>
          <w:rFonts w:hint="eastAsia"/>
          <w:color w:val="FF0000"/>
          <w:sz w:val="32"/>
          <w:szCs w:val="32"/>
        </w:rPr>
        <w:t>进行</w:t>
      </w:r>
      <w:r w:rsidRPr="002F3617">
        <w:rPr>
          <w:rFonts w:hint="eastAsia"/>
          <w:color w:val="FF0000"/>
          <w:sz w:val="32"/>
          <w:szCs w:val="32"/>
        </w:rPr>
        <w:t>论文学术不端行为检测</w:t>
      </w:r>
      <w:r w:rsidRPr="002F3617">
        <w:rPr>
          <w:rFonts w:asciiTheme="minorEastAsia" w:hAnsiTheme="minorEastAsia" w:hint="eastAsia"/>
          <w:color w:val="FF0000"/>
          <w:sz w:val="32"/>
          <w:szCs w:val="32"/>
        </w:rPr>
        <w:t>→登陆</w:t>
      </w:r>
      <w:r w:rsidR="00CD5EB0" w:rsidRPr="002F3617">
        <w:rPr>
          <w:rFonts w:asciiTheme="minorEastAsia" w:hAnsiTheme="minorEastAsia" w:hint="eastAsia"/>
          <w:color w:val="FF0000"/>
          <w:sz w:val="32"/>
          <w:szCs w:val="32"/>
        </w:rPr>
        <w:t>研究生管理</w:t>
      </w:r>
      <w:r w:rsidRPr="002F3617">
        <w:rPr>
          <w:rFonts w:asciiTheme="minorEastAsia" w:hAnsiTheme="minorEastAsia" w:hint="eastAsia"/>
          <w:color w:val="FF0000"/>
          <w:sz w:val="32"/>
          <w:szCs w:val="32"/>
        </w:rPr>
        <w:t>系统</w:t>
      </w:r>
      <w:r w:rsidR="00CD5EB0" w:rsidRPr="002F3617">
        <w:rPr>
          <w:rFonts w:asciiTheme="minorEastAsia" w:hAnsiTheme="minorEastAsia" w:hint="eastAsia"/>
          <w:color w:val="FF0000"/>
          <w:sz w:val="32"/>
          <w:szCs w:val="32"/>
        </w:rPr>
        <w:t>→</w:t>
      </w:r>
      <w:r w:rsidR="00E55A4E" w:rsidRPr="002F3617">
        <w:rPr>
          <w:rFonts w:asciiTheme="minorEastAsia" w:hAnsiTheme="minorEastAsia" w:hint="eastAsia"/>
          <w:color w:val="FF0000"/>
          <w:sz w:val="32"/>
          <w:szCs w:val="32"/>
        </w:rPr>
        <w:t>核对毕业信息→</w:t>
      </w:r>
      <w:r w:rsidRPr="002F3617">
        <w:rPr>
          <w:rFonts w:asciiTheme="minorEastAsia" w:hAnsiTheme="minorEastAsia" w:hint="eastAsia"/>
          <w:color w:val="FF0000"/>
          <w:sz w:val="32"/>
          <w:szCs w:val="32"/>
        </w:rPr>
        <w:t>填写</w:t>
      </w:r>
      <w:r w:rsidR="00CD5EB0" w:rsidRPr="002F3617">
        <w:rPr>
          <w:rFonts w:asciiTheme="minorEastAsia" w:hAnsiTheme="minorEastAsia" w:hint="eastAsia"/>
          <w:color w:val="FF0000"/>
          <w:sz w:val="32"/>
          <w:szCs w:val="32"/>
        </w:rPr>
        <w:t>学生</w:t>
      </w:r>
      <w:r w:rsidRPr="002F3617">
        <w:rPr>
          <w:rFonts w:asciiTheme="minorEastAsia" w:hAnsiTheme="minorEastAsia" w:hint="eastAsia"/>
          <w:color w:val="FF0000"/>
          <w:sz w:val="32"/>
          <w:szCs w:val="32"/>
        </w:rPr>
        <w:t>电子档案</w:t>
      </w:r>
      <w:r w:rsidR="00902AB6" w:rsidRPr="002F3617">
        <w:rPr>
          <w:rFonts w:asciiTheme="minorEastAsia" w:hAnsiTheme="minorEastAsia" w:hint="eastAsia"/>
          <w:color w:val="FF0000"/>
          <w:sz w:val="32"/>
          <w:szCs w:val="32"/>
        </w:rPr>
        <w:t>中发表学术论文等信息</w:t>
      </w:r>
      <w:r w:rsidRPr="002F3617">
        <w:rPr>
          <w:rFonts w:asciiTheme="minorEastAsia" w:hAnsiTheme="minorEastAsia" w:hint="eastAsia"/>
          <w:color w:val="FF0000"/>
          <w:sz w:val="32"/>
          <w:szCs w:val="32"/>
        </w:rPr>
        <w:t>→提交答辩申请→联系导师</w:t>
      </w:r>
      <w:r w:rsidR="00D6289B" w:rsidRPr="002F3617">
        <w:rPr>
          <w:rFonts w:asciiTheme="minorEastAsia" w:hAnsiTheme="minorEastAsia" w:hint="eastAsia"/>
          <w:color w:val="FF0000"/>
          <w:sz w:val="32"/>
          <w:szCs w:val="32"/>
        </w:rPr>
        <w:t>论文</w:t>
      </w:r>
      <w:r w:rsidR="00902AB6" w:rsidRPr="002F3617">
        <w:rPr>
          <w:rFonts w:asciiTheme="minorEastAsia" w:hAnsiTheme="minorEastAsia" w:hint="eastAsia"/>
          <w:color w:val="FF0000"/>
          <w:sz w:val="32"/>
          <w:szCs w:val="32"/>
        </w:rPr>
        <w:t>评阅（</w:t>
      </w:r>
      <w:proofErr w:type="gramStart"/>
      <w:r w:rsidR="00902AB6" w:rsidRPr="002F3617">
        <w:rPr>
          <w:rFonts w:asciiTheme="minorEastAsia" w:hAnsiTheme="minorEastAsia" w:hint="eastAsia"/>
          <w:color w:val="FF0000"/>
          <w:sz w:val="32"/>
          <w:szCs w:val="32"/>
        </w:rPr>
        <w:t>盲审的</w:t>
      </w:r>
      <w:proofErr w:type="gramEnd"/>
      <w:r w:rsidR="00902AB6" w:rsidRPr="002F3617">
        <w:rPr>
          <w:rFonts w:asciiTheme="minorEastAsia" w:hAnsiTheme="minorEastAsia" w:hint="eastAsia"/>
          <w:color w:val="FF0000"/>
          <w:sz w:val="32"/>
          <w:szCs w:val="32"/>
        </w:rPr>
        <w:t>不需再进行评阅）</w:t>
      </w:r>
      <w:r w:rsidR="00D6289B" w:rsidRPr="002F3617">
        <w:rPr>
          <w:rFonts w:asciiTheme="minorEastAsia" w:hAnsiTheme="minorEastAsia" w:hint="eastAsia"/>
          <w:color w:val="FF0000"/>
          <w:sz w:val="32"/>
          <w:szCs w:val="32"/>
        </w:rPr>
        <w:t>→导师</w:t>
      </w:r>
      <w:r w:rsidRPr="002F3617">
        <w:rPr>
          <w:rFonts w:asciiTheme="minorEastAsia" w:hAnsiTheme="minorEastAsia" w:hint="eastAsia"/>
          <w:color w:val="FF0000"/>
          <w:sz w:val="32"/>
          <w:szCs w:val="32"/>
        </w:rPr>
        <w:t>审核</w:t>
      </w:r>
      <w:r w:rsidR="00224569" w:rsidRPr="002F3617">
        <w:rPr>
          <w:rFonts w:asciiTheme="minorEastAsia" w:hAnsiTheme="minorEastAsia" w:hint="eastAsia"/>
          <w:color w:val="FF0000"/>
          <w:sz w:val="32"/>
          <w:szCs w:val="32"/>
        </w:rPr>
        <w:t>（填写导师对学位论文的学术评语）</w:t>
      </w:r>
      <w:r w:rsidRPr="002F3617">
        <w:rPr>
          <w:rFonts w:asciiTheme="minorEastAsia" w:hAnsiTheme="minorEastAsia" w:hint="eastAsia"/>
          <w:color w:val="FF0000"/>
          <w:sz w:val="32"/>
          <w:szCs w:val="32"/>
        </w:rPr>
        <w:t>→</w:t>
      </w:r>
      <w:r w:rsidR="001928D8" w:rsidRPr="002F3617">
        <w:rPr>
          <w:rFonts w:asciiTheme="minorEastAsia" w:hAnsiTheme="minorEastAsia" w:hint="eastAsia"/>
          <w:color w:val="FF0000"/>
          <w:sz w:val="32"/>
          <w:szCs w:val="32"/>
        </w:rPr>
        <w:t>将</w:t>
      </w:r>
      <w:r w:rsidRPr="002F3617">
        <w:rPr>
          <w:rFonts w:asciiTheme="minorEastAsia" w:hAnsiTheme="minorEastAsia" w:hint="eastAsia"/>
          <w:color w:val="FF0000"/>
          <w:sz w:val="32"/>
          <w:szCs w:val="32"/>
        </w:rPr>
        <w:t>发表</w:t>
      </w:r>
      <w:r w:rsidR="001928D8" w:rsidRPr="002F3617">
        <w:rPr>
          <w:rFonts w:asciiTheme="minorEastAsia" w:hAnsiTheme="minorEastAsia" w:hint="eastAsia"/>
          <w:color w:val="FF0000"/>
          <w:sz w:val="32"/>
          <w:szCs w:val="32"/>
        </w:rPr>
        <w:t>的学术</w:t>
      </w:r>
      <w:r w:rsidRPr="002F3617">
        <w:rPr>
          <w:rFonts w:asciiTheme="minorEastAsia" w:hAnsiTheme="minorEastAsia" w:hint="eastAsia"/>
          <w:color w:val="FF0000"/>
          <w:sz w:val="32"/>
          <w:szCs w:val="32"/>
        </w:rPr>
        <w:t>论文</w:t>
      </w:r>
      <w:r w:rsidR="001928D8" w:rsidRPr="002F3617">
        <w:rPr>
          <w:rFonts w:asciiTheme="minorEastAsia" w:hAnsiTheme="minorEastAsia" w:hint="eastAsia"/>
          <w:color w:val="FF0000"/>
          <w:sz w:val="32"/>
          <w:szCs w:val="32"/>
        </w:rPr>
        <w:t>等成果电子版发给研究生办公室任老师进行</w:t>
      </w:r>
      <w:r w:rsidR="00D6289B" w:rsidRPr="002F3617">
        <w:rPr>
          <w:rFonts w:asciiTheme="minorEastAsia" w:hAnsiTheme="minorEastAsia" w:hint="eastAsia"/>
          <w:color w:val="FF0000"/>
          <w:sz w:val="32"/>
          <w:szCs w:val="32"/>
        </w:rPr>
        <w:t>答辩资格审查→</w:t>
      </w:r>
      <w:r w:rsidR="00902AB6" w:rsidRPr="002F3617">
        <w:rPr>
          <w:rFonts w:asciiTheme="minorEastAsia" w:hAnsiTheme="minorEastAsia" w:hint="eastAsia"/>
          <w:color w:val="FF0000"/>
          <w:sz w:val="32"/>
          <w:szCs w:val="32"/>
        </w:rPr>
        <w:t>告知</w:t>
      </w:r>
      <w:r w:rsidR="00D6289B" w:rsidRPr="002F3617">
        <w:rPr>
          <w:rFonts w:asciiTheme="minorEastAsia" w:hAnsiTheme="minorEastAsia" w:hint="eastAsia"/>
          <w:color w:val="FF0000"/>
          <w:sz w:val="32"/>
          <w:szCs w:val="32"/>
        </w:rPr>
        <w:t>答辩秘书</w:t>
      </w:r>
      <w:r w:rsidR="00902AB6" w:rsidRPr="002F3617">
        <w:rPr>
          <w:rFonts w:asciiTheme="minorEastAsia" w:hAnsiTheme="minorEastAsia" w:hint="eastAsia"/>
          <w:color w:val="FF0000"/>
          <w:sz w:val="32"/>
          <w:szCs w:val="32"/>
        </w:rPr>
        <w:t>并设置→答辩前3天秘书</w:t>
      </w:r>
      <w:r w:rsidR="00D6289B" w:rsidRPr="002F3617">
        <w:rPr>
          <w:rFonts w:asciiTheme="minorEastAsia" w:hAnsiTheme="minorEastAsia" w:hint="eastAsia"/>
          <w:color w:val="FF0000"/>
          <w:sz w:val="32"/>
          <w:szCs w:val="32"/>
        </w:rPr>
        <w:t>领取答辩材料→答辩秘书维护论文评阅结</w:t>
      </w:r>
      <w:r w:rsidR="00D6289B" w:rsidRPr="002F3617">
        <w:rPr>
          <w:rFonts w:asciiTheme="minorEastAsia" w:hAnsiTheme="minorEastAsia" w:hint="eastAsia"/>
          <w:color w:val="FF0000"/>
          <w:sz w:val="32"/>
          <w:szCs w:val="32"/>
        </w:rPr>
        <w:lastRenderedPageBreak/>
        <w:t>果、发布答辩公告→</w:t>
      </w:r>
      <w:r w:rsidR="00902AB6" w:rsidRPr="002F3617">
        <w:rPr>
          <w:rFonts w:asciiTheme="minorEastAsia" w:hAnsiTheme="minorEastAsia" w:hint="eastAsia"/>
          <w:color w:val="FF0000"/>
          <w:sz w:val="32"/>
          <w:szCs w:val="32"/>
        </w:rPr>
        <w:t>进行</w:t>
      </w:r>
      <w:r w:rsidR="00D6289B" w:rsidRPr="002F3617">
        <w:rPr>
          <w:rFonts w:asciiTheme="minorEastAsia" w:hAnsiTheme="minorEastAsia" w:hint="eastAsia"/>
          <w:color w:val="FF0000"/>
          <w:sz w:val="32"/>
          <w:szCs w:val="32"/>
        </w:rPr>
        <w:t>学位答辩→</w:t>
      </w:r>
      <w:r w:rsidR="00902AB6" w:rsidRPr="002F3617">
        <w:rPr>
          <w:rFonts w:asciiTheme="minorEastAsia" w:hAnsiTheme="minorEastAsia" w:hint="eastAsia"/>
          <w:color w:val="FF0000"/>
          <w:sz w:val="32"/>
          <w:szCs w:val="32"/>
        </w:rPr>
        <w:t>秘书维护并导出答辩情况表→学生通过系统进行</w:t>
      </w:r>
      <w:r w:rsidR="00D6289B" w:rsidRPr="002F3617">
        <w:rPr>
          <w:rFonts w:hint="eastAsia"/>
          <w:color w:val="FF0000"/>
          <w:sz w:val="32"/>
          <w:szCs w:val="32"/>
        </w:rPr>
        <w:t>学位授予信息采集</w:t>
      </w:r>
      <w:r w:rsidR="00D6289B" w:rsidRPr="002F3617">
        <w:rPr>
          <w:rFonts w:asciiTheme="minorEastAsia" w:hAnsiTheme="minorEastAsia" w:hint="eastAsia"/>
          <w:color w:val="FF0000"/>
          <w:sz w:val="32"/>
          <w:szCs w:val="32"/>
        </w:rPr>
        <w:t>→提交答辩</w:t>
      </w:r>
      <w:r w:rsidR="00AF0A2E" w:rsidRPr="002F3617">
        <w:rPr>
          <w:rFonts w:asciiTheme="minorEastAsia" w:hAnsiTheme="minorEastAsia" w:hint="eastAsia"/>
          <w:color w:val="FF0000"/>
          <w:sz w:val="32"/>
          <w:szCs w:val="32"/>
        </w:rPr>
        <w:t>及申请学位</w:t>
      </w:r>
      <w:r w:rsidR="00D6289B" w:rsidRPr="002F3617">
        <w:rPr>
          <w:rFonts w:asciiTheme="minorEastAsia" w:hAnsiTheme="minorEastAsia" w:hint="eastAsia"/>
          <w:color w:val="FF0000"/>
          <w:sz w:val="32"/>
          <w:szCs w:val="32"/>
        </w:rPr>
        <w:t>材料。</w:t>
      </w:r>
    </w:p>
    <w:p w:rsidR="0081645A" w:rsidRPr="00C66101" w:rsidRDefault="0081645A" w:rsidP="0081645A">
      <w:pPr>
        <w:ind w:firstLineChars="200" w:firstLine="643"/>
        <w:jc w:val="left"/>
        <w:rPr>
          <w:sz w:val="32"/>
          <w:szCs w:val="32"/>
        </w:rPr>
      </w:pPr>
      <w:r w:rsidRPr="0081645A">
        <w:rPr>
          <w:rFonts w:hint="eastAsia"/>
          <w:b/>
          <w:sz w:val="32"/>
          <w:szCs w:val="32"/>
          <w:u w:val="single"/>
        </w:rPr>
        <w:t>论文学术不端行为检测</w:t>
      </w:r>
      <w:r>
        <w:rPr>
          <w:rFonts w:hint="eastAsia"/>
          <w:b/>
          <w:sz w:val="32"/>
          <w:szCs w:val="32"/>
        </w:rPr>
        <w:t xml:space="preserve">  </w:t>
      </w:r>
      <w:r w:rsidRPr="0081645A">
        <w:rPr>
          <w:rFonts w:asciiTheme="minorEastAsia" w:hAnsiTheme="minorEastAsia" w:hint="eastAsia"/>
          <w:sz w:val="32"/>
          <w:szCs w:val="32"/>
        </w:rPr>
        <w:t>提交检测的学位论文需要将</w:t>
      </w:r>
      <w:r>
        <w:rPr>
          <w:rFonts w:hint="eastAsia"/>
          <w:sz w:val="32"/>
          <w:szCs w:val="32"/>
        </w:rPr>
        <w:t>论文版权声明、授权声明、目录、作者简介、致谢、参考文献、附录全部删掉，只保留</w:t>
      </w:r>
      <w:r w:rsidR="00271254">
        <w:rPr>
          <w:rFonts w:hint="eastAsia"/>
          <w:sz w:val="32"/>
          <w:szCs w:val="32"/>
        </w:rPr>
        <w:t>中英文</w:t>
      </w:r>
      <w:r>
        <w:rPr>
          <w:rFonts w:hint="eastAsia"/>
          <w:sz w:val="32"/>
          <w:szCs w:val="32"/>
        </w:rPr>
        <w:t>摘要和正文部分。</w:t>
      </w:r>
    </w:p>
    <w:p w:rsidR="00FD2069" w:rsidRPr="000B2901" w:rsidRDefault="000B2901" w:rsidP="00FD2069">
      <w:pPr>
        <w:jc w:val="left"/>
        <w:rPr>
          <w:sz w:val="32"/>
          <w:szCs w:val="32"/>
        </w:rPr>
      </w:pPr>
      <w:r>
        <w:rPr>
          <w:rFonts w:hint="eastAsia"/>
          <w:sz w:val="32"/>
          <w:szCs w:val="32"/>
        </w:rPr>
        <w:t xml:space="preserve">    </w:t>
      </w:r>
      <w:r w:rsidR="00297717" w:rsidRPr="000B2901">
        <w:rPr>
          <w:rFonts w:hint="eastAsia"/>
          <w:sz w:val="32"/>
          <w:szCs w:val="32"/>
        </w:rPr>
        <w:t>申请</w:t>
      </w:r>
      <w:r w:rsidRPr="000B2901">
        <w:rPr>
          <w:rFonts w:hint="eastAsia"/>
          <w:sz w:val="32"/>
          <w:szCs w:val="32"/>
        </w:rPr>
        <w:t>答辩的研究生必须先</w:t>
      </w:r>
      <w:r w:rsidR="00297717">
        <w:rPr>
          <w:rFonts w:hint="eastAsia"/>
          <w:sz w:val="32"/>
          <w:szCs w:val="32"/>
        </w:rPr>
        <w:t>登陆研究生综合管理系统，</w:t>
      </w:r>
      <w:r w:rsidR="0066073F">
        <w:rPr>
          <w:rFonts w:hint="eastAsia"/>
          <w:sz w:val="32"/>
          <w:szCs w:val="32"/>
        </w:rPr>
        <w:t>在</w:t>
      </w:r>
      <w:r w:rsidR="0066073F" w:rsidRPr="0081645A">
        <w:rPr>
          <w:rFonts w:hint="eastAsia"/>
          <w:b/>
          <w:sz w:val="32"/>
          <w:szCs w:val="32"/>
        </w:rPr>
        <w:t>学生电子档案中</w:t>
      </w:r>
      <w:r w:rsidR="0066073F">
        <w:rPr>
          <w:rFonts w:hint="eastAsia"/>
          <w:sz w:val="32"/>
          <w:szCs w:val="32"/>
        </w:rPr>
        <w:t>将在读期间</w:t>
      </w:r>
      <w:r w:rsidRPr="000B2901">
        <w:rPr>
          <w:rFonts w:hint="eastAsia"/>
          <w:sz w:val="32"/>
          <w:szCs w:val="32"/>
        </w:rPr>
        <w:t>发表的学术论文、</w:t>
      </w:r>
      <w:r w:rsidR="0066073F">
        <w:rPr>
          <w:rFonts w:hint="eastAsia"/>
          <w:sz w:val="32"/>
          <w:szCs w:val="32"/>
        </w:rPr>
        <w:t>出版著作、参与完成导师</w:t>
      </w:r>
      <w:r w:rsidR="00932958">
        <w:rPr>
          <w:rFonts w:hint="eastAsia"/>
          <w:sz w:val="32"/>
          <w:szCs w:val="32"/>
        </w:rPr>
        <w:t>的</w:t>
      </w:r>
      <w:r w:rsidR="0066073F">
        <w:rPr>
          <w:rFonts w:hint="eastAsia"/>
          <w:sz w:val="32"/>
          <w:szCs w:val="32"/>
        </w:rPr>
        <w:t>科研项目</w:t>
      </w:r>
      <w:r w:rsidRPr="000B2901">
        <w:rPr>
          <w:rFonts w:hint="eastAsia"/>
          <w:sz w:val="32"/>
          <w:szCs w:val="32"/>
        </w:rPr>
        <w:t>、</w:t>
      </w:r>
      <w:r w:rsidR="0066073F">
        <w:rPr>
          <w:rFonts w:hint="eastAsia"/>
          <w:sz w:val="32"/>
          <w:szCs w:val="32"/>
        </w:rPr>
        <w:t>获得科研奖励、</w:t>
      </w:r>
      <w:r w:rsidR="00932958">
        <w:rPr>
          <w:rFonts w:hint="eastAsia"/>
          <w:sz w:val="32"/>
          <w:szCs w:val="32"/>
        </w:rPr>
        <w:t>获得授权的</w:t>
      </w:r>
      <w:r w:rsidR="00932958" w:rsidRPr="000B2901">
        <w:rPr>
          <w:rFonts w:hint="eastAsia"/>
          <w:sz w:val="32"/>
          <w:szCs w:val="32"/>
        </w:rPr>
        <w:t>专利</w:t>
      </w:r>
      <w:r w:rsidR="0066073F">
        <w:rPr>
          <w:rFonts w:hint="eastAsia"/>
          <w:sz w:val="32"/>
          <w:szCs w:val="32"/>
        </w:rPr>
        <w:t>成果等逐条添加后再提交，然后</w:t>
      </w:r>
      <w:r w:rsidRPr="000B2901">
        <w:rPr>
          <w:rFonts w:hint="eastAsia"/>
          <w:sz w:val="32"/>
          <w:szCs w:val="32"/>
        </w:rPr>
        <w:t>提交答辩申请，联系导师</w:t>
      </w:r>
      <w:r w:rsidR="0066073F">
        <w:rPr>
          <w:rFonts w:hint="eastAsia"/>
          <w:sz w:val="32"/>
          <w:szCs w:val="32"/>
        </w:rPr>
        <w:t>在系统中</w:t>
      </w:r>
      <w:r w:rsidRPr="000B2901">
        <w:rPr>
          <w:rFonts w:hint="eastAsia"/>
          <w:sz w:val="32"/>
          <w:szCs w:val="32"/>
        </w:rPr>
        <w:t>审核</w:t>
      </w:r>
      <w:r w:rsidR="00AF0A2E">
        <w:rPr>
          <w:rFonts w:hint="eastAsia"/>
          <w:sz w:val="32"/>
          <w:szCs w:val="32"/>
        </w:rPr>
        <w:t>。学院审核通过后，来</w:t>
      </w:r>
      <w:r w:rsidR="00AF0A2E">
        <w:rPr>
          <w:rFonts w:hint="eastAsia"/>
          <w:sz w:val="32"/>
          <w:szCs w:val="32"/>
        </w:rPr>
        <w:t>E419</w:t>
      </w:r>
      <w:r w:rsidR="00AF0A2E">
        <w:rPr>
          <w:rFonts w:hint="eastAsia"/>
          <w:sz w:val="32"/>
          <w:szCs w:val="32"/>
        </w:rPr>
        <w:t>办公室领取</w:t>
      </w:r>
      <w:r w:rsidRPr="000B2901">
        <w:rPr>
          <w:rFonts w:hint="eastAsia"/>
          <w:sz w:val="32"/>
          <w:szCs w:val="32"/>
        </w:rPr>
        <w:t>人事和学位</w:t>
      </w:r>
      <w:proofErr w:type="gramStart"/>
      <w:r w:rsidRPr="000B2901">
        <w:rPr>
          <w:rFonts w:hint="eastAsia"/>
          <w:sz w:val="32"/>
          <w:szCs w:val="32"/>
        </w:rPr>
        <w:t>档案袋</w:t>
      </w:r>
      <w:r w:rsidR="002312E6">
        <w:rPr>
          <w:rFonts w:hint="eastAsia"/>
          <w:sz w:val="32"/>
          <w:szCs w:val="32"/>
        </w:rPr>
        <w:t>各</w:t>
      </w:r>
      <w:r w:rsidR="002312E6">
        <w:rPr>
          <w:rFonts w:hint="eastAsia"/>
          <w:sz w:val="32"/>
          <w:szCs w:val="32"/>
        </w:rPr>
        <w:t>1</w:t>
      </w:r>
      <w:r w:rsidR="002312E6">
        <w:rPr>
          <w:rFonts w:hint="eastAsia"/>
          <w:sz w:val="32"/>
          <w:szCs w:val="32"/>
        </w:rPr>
        <w:t>份</w:t>
      </w:r>
      <w:proofErr w:type="gramEnd"/>
      <w:r w:rsidRPr="000B2901">
        <w:rPr>
          <w:rFonts w:hint="eastAsia"/>
          <w:sz w:val="32"/>
          <w:szCs w:val="32"/>
        </w:rPr>
        <w:t>、答辩记录纸、表决</w:t>
      </w:r>
      <w:proofErr w:type="gramStart"/>
      <w:r w:rsidRPr="000B2901">
        <w:rPr>
          <w:rFonts w:hint="eastAsia"/>
          <w:sz w:val="32"/>
          <w:szCs w:val="32"/>
        </w:rPr>
        <w:t>票汇</w:t>
      </w:r>
      <w:proofErr w:type="gramEnd"/>
      <w:r w:rsidRPr="000B2901">
        <w:rPr>
          <w:rFonts w:hint="eastAsia"/>
          <w:sz w:val="32"/>
          <w:szCs w:val="32"/>
        </w:rPr>
        <w:t>总单等答辩材料</w:t>
      </w:r>
      <w:r w:rsidR="0066073F">
        <w:rPr>
          <w:rFonts w:hint="eastAsia"/>
          <w:sz w:val="32"/>
          <w:szCs w:val="32"/>
        </w:rPr>
        <w:t>。</w:t>
      </w:r>
      <w:r w:rsidRPr="000B2901">
        <w:rPr>
          <w:rFonts w:hint="eastAsia"/>
          <w:sz w:val="32"/>
          <w:szCs w:val="32"/>
        </w:rPr>
        <w:t>由答辩秘书在</w:t>
      </w:r>
      <w:r w:rsidR="00AF0A2E">
        <w:rPr>
          <w:rFonts w:hint="eastAsia"/>
          <w:sz w:val="32"/>
          <w:szCs w:val="32"/>
        </w:rPr>
        <w:t>管理</w:t>
      </w:r>
      <w:r w:rsidRPr="000B2901">
        <w:rPr>
          <w:rFonts w:hint="eastAsia"/>
          <w:sz w:val="32"/>
          <w:szCs w:val="32"/>
        </w:rPr>
        <w:t>系统中</w:t>
      </w:r>
      <w:r w:rsidR="00AF0A2E">
        <w:rPr>
          <w:rFonts w:hint="eastAsia"/>
          <w:sz w:val="32"/>
          <w:szCs w:val="32"/>
        </w:rPr>
        <w:t>填写</w:t>
      </w:r>
      <w:r w:rsidRPr="000B2901">
        <w:rPr>
          <w:rFonts w:hint="eastAsia"/>
          <w:sz w:val="32"/>
          <w:szCs w:val="32"/>
        </w:rPr>
        <w:t>答辩时间、</w:t>
      </w:r>
      <w:r w:rsidR="00AF0A2E">
        <w:rPr>
          <w:rFonts w:hint="eastAsia"/>
          <w:sz w:val="32"/>
          <w:szCs w:val="32"/>
        </w:rPr>
        <w:t>答辩</w:t>
      </w:r>
      <w:r w:rsidR="001F5F5E">
        <w:rPr>
          <w:rFonts w:hint="eastAsia"/>
          <w:sz w:val="32"/>
          <w:szCs w:val="32"/>
        </w:rPr>
        <w:t>地点或者</w:t>
      </w:r>
      <w:r w:rsidR="00AF0A2E">
        <w:rPr>
          <w:rFonts w:hint="eastAsia"/>
          <w:sz w:val="32"/>
          <w:szCs w:val="32"/>
        </w:rPr>
        <w:t>平台</w:t>
      </w:r>
      <w:r w:rsidR="00AF0A2E">
        <w:rPr>
          <w:rFonts w:hint="eastAsia"/>
          <w:sz w:val="32"/>
          <w:szCs w:val="32"/>
        </w:rPr>
        <w:t>ID</w:t>
      </w:r>
      <w:r w:rsidRPr="000B2901">
        <w:rPr>
          <w:rFonts w:hint="eastAsia"/>
          <w:sz w:val="32"/>
          <w:szCs w:val="32"/>
        </w:rPr>
        <w:t>、答辩委员会组成人员</w:t>
      </w:r>
      <w:r w:rsidR="00AF0A2E">
        <w:rPr>
          <w:rFonts w:hint="eastAsia"/>
          <w:sz w:val="32"/>
          <w:szCs w:val="32"/>
        </w:rPr>
        <w:t>信息</w:t>
      </w:r>
      <w:r w:rsidRPr="000B2901">
        <w:rPr>
          <w:rFonts w:hint="eastAsia"/>
          <w:sz w:val="32"/>
          <w:szCs w:val="32"/>
        </w:rPr>
        <w:t>并发布答辩公告。研究生院</w:t>
      </w:r>
      <w:r w:rsidR="00AF0A2E">
        <w:rPr>
          <w:rFonts w:hint="eastAsia"/>
          <w:sz w:val="32"/>
          <w:szCs w:val="32"/>
        </w:rPr>
        <w:t>和学院督导</w:t>
      </w:r>
      <w:r w:rsidRPr="000B2901">
        <w:rPr>
          <w:rFonts w:hint="eastAsia"/>
          <w:sz w:val="32"/>
          <w:szCs w:val="32"/>
        </w:rPr>
        <w:t>将根据系统首页答辩公告随机抽查某位研究生答辩</w:t>
      </w:r>
      <w:r w:rsidR="00AF0A2E">
        <w:rPr>
          <w:rFonts w:hint="eastAsia"/>
          <w:sz w:val="32"/>
          <w:szCs w:val="32"/>
        </w:rPr>
        <w:t>情况</w:t>
      </w:r>
      <w:r w:rsidRPr="000B2901">
        <w:rPr>
          <w:rFonts w:hint="eastAsia"/>
          <w:sz w:val="32"/>
          <w:szCs w:val="32"/>
        </w:rPr>
        <w:t>是否符合规范。答辩完成后</w:t>
      </w:r>
      <w:r w:rsidRPr="000B2901">
        <w:rPr>
          <w:rFonts w:hint="eastAsia"/>
          <w:sz w:val="32"/>
          <w:szCs w:val="32"/>
        </w:rPr>
        <w:t>2</w:t>
      </w:r>
      <w:r w:rsidRPr="000B2901">
        <w:rPr>
          <w:rFonts w:hint="eastAsia"/>
          <w:sz w:val="32"/>
          <w:szCs w:val="32"/>
        </w:rPr>
        <w:t>天内由答辩秘书</w:t>
      </w:r>
      <w:r w:rsidR="00AF0A2E">
        <w:rPr>
          <w:rFonts w:hint="eastAsia"/>
          <w:sz w:val="32"/>
          <w:szCs w:val="32"/>
        </w:rPr>
        <w:t>在系统中</w:t>
      </w:r>
      <w:r w:rsidR="00AF0A2E" w:rsidRPr="000B2901">
        <w:rPr>
          <w:rFonts w:hint="eastAsia"/>
          <w:sz w:val="32"/>
          <w:szCs w:val="32"/>
        </w:rPr>
        <w:t>维护</w:t>
      </w:r>
      <w:r w:rsidRPr="000B2901">
        <w:rPr>
          <w:rFonts w:hint="eastAsia"/>
          <w:sz w:val="32"/>
          <w:szCs w:val="32"/>
        </w:rPr>
        <w:t>答辩结果</w:t>
      </w:r>
      <w:r w:rsidR="00AF0A2E">
        <w:rPr>
          <w:rFonts w:hint="eastAsia"/>
          <w:sz w:val="32"/>
          <w:szCs w:val="32"/>
        </w:rPr>
        <w:t>，整理好答辩材料交给研究生本人</w:t>
      </w:r>
      <w:r w:rsidRPr="000B2901">
        <w:rPr>
          <w:rFonts w:hint="eastAsia"/>
          <w:sz w:val="32"/>
          <w:szCs w:val="32"/>
        </w:rPr>
        <w:t>。</w:t>
      </w:r>
    </w:p>
    <w:p w:rsidR="00FD2069" w:rsidRPr="002F3617" w:rsidRDefault="00932958" w:rsidP="00B83E4D">
      <w:pPr>
        <w:ind w:firstLine="660"/>
        <w:jc w:val="left"/>
        <w:rPr>
          <w:color w:val="FF0000"/>
          <w:sz w:val="32"/>
          <w:szCs w:val="32"/>
        </w:rPr>
      </w:pPr>
      <w:r>
        <w:rPr>
          <w:rFonts w:hint="eastAsia"/>
          <w:sz w:val="32"/>
          <w:szCs w:val="32"/>
        </w:rPr>
        <w:t>除在职攻读硕士专业学位人员外，</w:t>
      </w:r>
      <w:r w:rsidR="00F14285">
        <w:rPr>
          <w:rFonts w:hint="eastAsia"/>
          <w:sz w:val="32"/>
          <w:szCs w:val="32"/>
        </w:rPr>
        <w:t>原</w:t>
      </w:r>
      <w:r w:rsidR="0066073F">
        <w:rPr>
          <w:rFonts w:hint="eastAsia"/>
          <w:sz w:val="32"/>
          <w:szCs w:val="32"/>
        </w:rPr>
        <w:t>手工填写的</w:t>
      </w:r>
      <w:r w:rsidR="000B2901" w:rsidRPr="000B2901">
        <w:rPr>
          <w:rFonts w:hint="eastAsia"/>
          <w:sz w:val="32"/>
          <w:szCs w:val="32"/>
        </w:rPr>
        <w:t>学籍卡</w:t>
      </w:r>
      <w:r w:rsidR="0066073F">
        <w:rPr>
          <w:rFonts w:hint="eastAsia"/>
          <w:sz w:val="32"/>
          <w:szCs w:val="32"/>
        </w:rPr>
        <w:t>从</w:t>
      </w:r>
      <w:r w:rsidR="00BE1187">
        <w:rPr>
          <w:rFonts w:hint="eastAsia"/>
          <w:sz w:val="32"/>
          <w:szCs w:val="32"/>
        </w:rPr>
        <w:t>2016</w:t>
      </w:r>
      <w:r w:rsidR="0066073F">
        <w:rPr>
          <w:rFonts w:hint="eastAsia"/>
          <w:sz w:val="32"/>
          <w:szCs w:val="32"/>
        </w:rPr>
        <w:t>年</w:t>
      </w:r>
      <w:r w:rsidR="00F14285">
        <w:rPr>
          <w:rFonts w:hint="eastAsia"/>
          <w:sz w:val="32"/>
          <w:szCs w:val="32"/>
        </w:rPr>
        <w:t>6</w:t>
      </w:r>
      <w:r w:rsidR="00F14285">
        <w:rPr>
          <w:rFonts w:hint="eastAsia"/>
          <w:sz w:val="32"/>
          <w:szCs w:val="32"/>
        </w:rPr>
        <w:t>月</w:t>
      </w:r>
      <w:r w:rsidR="0066073F">
        <w:rPr>
          <w:rFonts w:hint="eastAsia"/>
          <w:sz w:val="32"/>
          <w:szCs w:val="32"/>
        </w:rPr>
        <w:t>起废止</w:t>
      </w:r>
      <w:r w:rsidR="000A08BB">
        <w:rPr>
          <w:rFonts w:hint="eastAsia"/>
          <w:sz w:val="32"/>
          <w:szCs w:val="32"/>
        </w:rPr>
        <w:t>。</w:t>
      </w:r>
      <w:r w:rsidR="0066073F">
        <w:rPr>
          <w:rFonts w:hint="eastAsia"/>
          <w:sz w:val="32"/>
          <w:szCs w:val="32"/>
        </w:rPr>
        <w:t>答辩资格</w:t>
      </w:r>
      <w:r w:rsidR="00BE1187">
        <w:rPr>
          <w:rFonts w:hint="eastAsia"/>
          <w:sz w:val="32"/>
          <w:szCs w:val="32"/>
        </w:rPr>
        <w:t>审核</w:t>
      </w:r>
      <w:r w:rsidR="0066073F">
        <w:rPr>
          <w:rFonts w:hint="eastAsia"/>
          <w:sz w:val="32"/>
          <w:szCs w:val="32"/>
        </w:rPr>
        <w:t>后发给</w:t>
      </w:r>
      <w:r w:rsidR="00BE1187">
        <w:rPr>
          <w:rFonts w:hint="eastAsia"/>
          <w:sz w:val="32"/>
          <w:szCs w:val="32"/>
        </w:rPr>
        <w:t>研究生</w:t>
      </w:r>
      <w:r w:rsidR="000A08BB">
        <w:rPr>
          <w:rFonts w:hint="eastAsia"/>
          <w:sz w:val="32"/>
          <w:szCs w:val="32"/>
        </w:rPr>
        <w:t>的</w:t>
      </w:r>
      <w:r w:rsidR="00BE1187" w:rsidRPr="0081645A">
        <w:rPr>
          <w:rFonts w:hint="eastAsia"/>
          <w:b/>
          <w:sz w:val="32"/>
          <w:szCs w:val="32"/>
        </w:rPr>
        <w:t>入学、培养、毕业与学位</w:t>
      </w:r>
      <w:r w:rsidR="00C66101" w:rsidRPr="0081645A">
        <w:rPr>
          <w:rFonts w:hint="eastAsia"/>
          <w:b/>
          <w:sz w:val="32"/>
          <w:szCs w:val="32"/>
        </w:rPr>
        <w:t>论文</w:t>
      </w:r>
      <w:r w:rsidR="00BE1187" w:rsidRPr="0081645A">
        <w:rPr>
          <w:rFonts w:hint="eastAsia"/>
          <w:b/>
          <w:sz w:val="32"/>
          <w:szCs w:val="32"/>
        </w:rPr>
        <w:t>答辩</w:t>
      </w:r>
      <w:r w:rsidR="00C66101" w:rsidRPr="0081645A">
        <w:rPr>
          <w:rFonts w:hint="eastAsia"/>
          <w:b/>
          <w:sz w:val="32"/>
          <w:szCs w:val="32"/>
        </w:rPr>
        <w:t>档案材料</w:t>
      </w:r>
      <w:r w:rsidR="0066073F" w:rsidRPr="0081645A">
        <w:rPr>
          <w:rFonts w:hint="eastAsia"/>
          <w:b/>
          <w:sz w:val="32"/>
          <w:szCs w:val="32"/>
        </w:rPr>
        <w:t>封</w:t>
      </w:r>
      <w:r w:rsidR="0081645A">
        <w:rPr>
          <w:rFonts w:hint="eastAsia"/>
          <w:b/>
          <w:sz w:val="32"/>
          <w:szCs w:val="32"/>
        </w:rPr>
        <w:t>皮</w:t>
      </w:r>
      <w:r w:rsidR="00F14285">
        <w:rPr>
          <w:rFonts w:hint="eastAsia"/>
          <w:sz w:val="32"/>
          <w:szCs w:val="32"/>
        </w:rPr>
        <w:t>2</w:t>
      </w:r>
      <w:r w:rsidR="00F14285">
        <w:rPr>
          <w:rFonts w:hint="eastAsia"/>
          <w:sz w:val="32"/>
          <w:szCs w:val="32"/>
        </w:rPr>
        <w:t>份，</w:t>
      </w:r>
      <w:r w:rsidR="0066073F">
        <w:rPr>
          <w:rFonts w:hint="eastAsia"/>
          <w:sz w:val="32"/>
          <w:szCs w:val="32"/>
        </w:rPr>
        <w:t>在答辩完成后按照内</w:t>
      </w:r>
      <w:proofErr w:type="gramStart"/>
      <w:r w:rsidR="0066073F">
        <w:rPr>
          <w:rFonts w:hint="eastAsia"/>
          <w:sz w:val="32"/>
          <w:szCs w:val="32"/>
        </w:rPr>
        <w:t>页</w:t>
      </w:r>
      <w:r w:rsidR="00C66101">
        <w:rPr>
          <w:rFonts w:hint="eastAsia"/>
          <w:sz w:val="32"/>
          <w:szCs w:val="32"/>
        </w:rPr>
        <w:t>说明</w:t>
      </w:r>
      <w:proofErr w:type="gramEnd"/>
      <w:r w:rsidR="00C66101">
        <w:rPr>
          <w:rFonts w:hint="eastAsia"/>
          <w:sz w:val="32"/>
          <w:szCs w:val="32"/>
        </w:rPr>
        <w:t>的</w:t>
      </w:r>
      <w:r w:rsidR="0066073F">
        <w:rPr>
          <w:rFonts w:hint="eastAsia"/>
          <w:sz w:val="32"/>
          <w:szCs w:val="32"/>
        </w:rPr>
        <w:t>目录</w:t>
      </w:r>
      <w:r w:rsidR="00C66101">
        <w:rPr>
          <w:rFonts w:hint="eastAsia"/>
          <w:sz w:val="32"/>
          <w:szCs w:val="32"/>
        </w:rPr>
        <w:t>顺序</w:t>
      </w:r>
      <w:r w:rsidR="002312E6">
        <w:rPr>
          <w:rFonts w:hint="eastAsia"/>
          <w:sz w:val="32"/>
          <w:szCs w:val="32"/>
        </w:rPr>
        <w:t>排列无需</w:t>
      </w:r>
      <w:r w:rsidR="0066073F">
        <w:rPr>
          <w:rFonts w:hint="eastAsia"/>
          <w:sz w:val="32"/>
          <w:szCs w:val="32"/>
        </w:rPr>
        <w:t>装订。</w:t>
      </w:r>
      <w:r w:rsidR="00C66101">
        <w:rPr>
          <w:rFonts w:hint="eastAsia"/>
          <w:sz w:val="32"/>
          <w:szCs w:val="32"/>
        </w:rPr>
        <w:t>报</w:t>
      </w:r>
      <w:proofErr w:type="gramStart"/>
      <w:r w:rsidR="00C66101">
        <w:rPr>
          <w:rFonts w:hint="eastAsia"/>
          <w:sz w:val="32"/>
          <w:szCs w:val="32"/>
        </w:rPr>
        <w:t>括</w:t>
      </w:r>
      <w:proofErr w:type="gramEnd"/>
      <w:r w:rsidR="00C66101">
        <w:rPr>
          <w:rFonts w:hint="eastAsia"/>
          <w:sz w:val="32"/>
          <w:szCs w:val="32"/>
        </w:rPr>
        <w:t>：</w:t>
      </w:r>
      <w:r w:rsidR="002B0C79" w:rsidRPr="002F3617">
        <w:rPr>
          <w:rFonts w:hint="eastAsia"/>
          <w:color w:val="FF0000"/>
          <w:sz w:val="32"/>
          <w:szCs w:val="32"/>
        </w:rPr>
        <w:t>1.</w:t>
      </w:r>
      <w:r w:rsidR="00C66101" w:rsidRPr="002F3617">
        <w:rPr>
          <w:rFonts w:hint="eastAsia"/>
          <w:color w:val="FF0000"/>
          <w:sz w:val="32"/>
          <w:szCs w:val="32"/>
        </w:rPr>
        <w:t>学籍基本信息表</w:t>
      </w:r>
      <w:r w:rsidR="00D6289B" w:rsidRPr="002F3617">
        <w:rPr>
          <w:rFonts w:hint="eastAsia"/>
          <w:color w:val="FF0000"/>
          <w:sz w:val="32"/>
          <w:szCs w:val="32"/>
        </w:rPr>
        <w:t>（</w:t>
      </w:r>
      <w:r w:rsidR="000A08BB" w:rsidRPr="002F3617">
        <w:rPr>
          <w:rFonts w:hint="eastAsia"/>
          <w:color w:val="FF0000"/>
          <w:sz w:val="32"/>
          <w:szCs w:val="32"/>
        </w:rPr>
        <w:t>需填写属实和日期并在年月日处加</w:t>
      </w:r>
      <w:r w:rsidR="00D6289B" w:rsidRPr="002F3617">
        <w:rPr>
          <w:rFonts w:hint="eastAsia"/>
          <w:color w:val="FF0000"/>
          <w:sz w:val="32"/>
          <w:szCs w:val="32"/>
        </w:rPr>
        <w:t>盖学院章）</w:t>
      </w:r>
      <w:r w:rsidR="002B0C79" w:rsidRPr="002F3617">
        <w:rPr>
          <w:rFonts w:hint="eastAsia"/>
          <w:color w:val="FF0000"/>
          <w:sz w:val="32"/>
          <w:szCs w:val="32"/>
        </w:rPr>
        <w:t>；</w:t>
      </w:r>
      <w:r w:rsidR="002B0C79" w:rsidRPr="002F3617">
        <w:rPr>
          <w:rFonts w:hint="eastAsia"/>
          <w:color w:val="FF0000"/>
          <w:sz w:val="32"/>
          <w:szCs w:val="32"/>
        </w:rPr>
        <w:lastRenderedPageBreak/>
        <w:t>2.</w:t>
      </w:r>
      <w:r w:rsidR="00C66101" w:rsidRPr="002F3617">
        <w:rPr>
          <w:rFonts w:hint="eastAsia"/>
          <w:color w:val="FF0000"/>
          <w:sz w:val="32"/>
          <w:szCs w:val="32"/>
        </w:rPr>
        <w:t>研究生成绩单</w:t>
      </w:r>
      <w:r w:rsidR="00D6289B" w:rsidRPr="002F3617">
        <w:rPr>
          <w:rFonts w:hint="eastAsia"/>
          <w:color w:val="FF0000"/>
          <w:sz w:val="32"/>
          <w:szCs w:val="32"/>
        </w:rPr>
        <w:t>（学院审核人签字并加盖学院章，研究生院审核人签字并加盖研究生院章</w:t>
      </w:r>
      <w:r w:rsidR="006E33AD" w:rsidRPr="002F3617">
        <w:rPr>
          <w:rFonts w:hint="eastAsia"/>
          <w:color w:val="FF0000"/>
          <w:sz w:val="32"/>
          <w:szCs w:val="32"/>
        </w:rPr>
        <w:t>，</w:t>
      </w:r>
      <w:r w:rsidR="002B0C79" w:rsidRPr="002F3617">
        <w:rPr>
          <w:rFonts w:hint="eastAsia"/>
          <w:color w:val="FF0000"/>
          <w:sz w:val="32"/>
          <w:szCs w:val="32"/>
        </w:rPr>
        <w:t>；</w:t>
      </w:r>
      <w:r w:rsidR="002B0C79" w:rsidRPr="002F3617">
        <w:rPr>
          <w:rFonts w:hint="eastAsia"/>
          <w:color w:val="FF0000"/>
          <w:sz w:val="32"/>
          <w:szCs w:val="32"/>
        </w:rPr>
        <w:t>3.</w:t>
      </w:r>
      <w:r w:rsidR="00C66101" w:rsidRPr="00B3247D">
        <w:rPr>
          <w:rFonts w:hint="eastAsia"/>
          <w:color w:val="FF0000"/>
          <w:sz w:val="32"/>
          <w:szCs w:val="32"/>
        </w:rPr>
        <w:t>开题论证考核情况登记表</w:t>
      </w:r>
      <w:bookmarkStart w:id="0" w:name="_GoBack"/>
      <w:bookmarkEnd w:id="0"/>
      <w:r w:rsidR="002B0C79" w:rsidRPr="002F3617">
        <w:rPr>
          <w:rFonts w:hint="eastAsia"/>
          <w:color w:val="FF0000"/>
          <w:sz w:val="32"/>
          <w:szCs w:val="32"/>
        </w:rPr>
        <w:t>；</w:t>
      </w:r>
      <w:r w:rsidR="002B0C79" w:rsidRPr="002F3617">
        <w:rPr>
          <w:rFonts w:hint="eastAsia"/>
          <w:color w:val="FF0000"/>
          <w:sz w:val="32"/>
          <w:szCs w:val="32"/>
        </w:rPr>
        <w:t>4.</w:t>
      </w:r>
      <w:r w:rsidR="000B2901" w:rsidRPr="002F3617">
        <w:rPr>
          <w:rFonts w:hint="eastAsia"/>
          <w:color w:val="FF0000"/>
          <w:sz w:val="32"/>
          <w:szCs w:val="32"/>
        </w:rPr>
        <w:t>中期考核情况登记表</w:t>
      </w:r>
      <w:r w:rsidR="00D6289B" w:rsidRPr="002F3617">
        <w:rPr>
          <w:rFonts w:hint="eastAsia"/>
          <w:color w:val="FF0000"/>
          <w:sz w:val="32"/>
          <w:szCs w:val="32"/>
        </w:rPr>
        <w:t>（需盖学院章</w:t>
      </w:r>
      <w:r w:rsidR="00B3247D">
        <w:rPr>
          <w:rFonts w:hint="eastAsia"/>
          <w:color w:val="FF0000"/>
          <w:sz w:val="32"/>
          <w:szCs w:val="32"/>
        </w:rPr>
        <w:t>，</w:t>
      </w:r>
      <w:r w:rsidR="00B3247D" w:rsidRPr="00B3247D">
        <w:rPr>
          <w:rFonts w:hint="eastAsia"/>
          <w:color w:val="FF0000"/>
          <w:sz w:val="32"/>
          <w:szCs w:val="32"/>
          <w:highlight w:val="yellow"/>
        </w:rPr>
        <w:t>学术性硕士不需要</w:t>
      </w:r>
      <w:r w:rsidR="00D6289B" w:rsidRPr="002F3617">
        <w:rPr>
          <w:rFonts w:hint="eastAsia"/>
          <w:color w:val="FF0000"/>
          <w:sz w:val="32"/>
          <w:szCs w:val="32"/>
        </w:rPr>
        <w:t>）</w:t>
      </w:r>
      <w:r w:rsidR="002B0C79" w:rsidRPr="002F3617">
        <w:rPr>
          <w:rFonts w:hint="eastAsia"/>
          <w:color w:val="FF0000"/>
          <w:sz w:val="32"/>
          <w:szCs w:val="32"/>
        </w:rPr>
        <w:t>；</w:t>
      </w:r>
      <w:r w:rsidR="002B0C79" w:rsidRPr="002F3617">
        <w:rPr>
          <w:rFonts w:hint="eastAsia"/>
          <w:color w:val="FF0000"/>
          <w:sz w:val="32"/>
          <w:szCs w:val="32"/>
        </w:rPr>
        <w:t>5.</w:t>
      </w:r>
      <w:r w:rsidR="000B2901" w:rsidRPr="00B3247D">
        <w:rPr>
          <w:rFonts w:hint="eastAsia"/>
          <w:color w:val="FF0000"/>
          <w:sz w:val="32"/>
          <w:szCs w:val="32"/>
        </w:rPr>
        <w:t>科研成果登记表</w:t>
      </w:r>
      <w:r w:rsidR="002B0C79" w:rsidRPr="00B3247D">
        <w:rPr>
          <w:rFonts w:hint="eastAsia"/>
          <w:color w:val="FF0000"/>
          <w:sz w:val="32"/>
          <w:szCs w:val="32"/>
        </w:rPr>
        <w:t>（</w:t>
      </w:r>
      <w:r w:rsidR="002B0C79" w:rsidRPr="002F3617">
        <w:rPr>
          <w:rFonts w:hint="eastAsia"/>
          <w:color w:val="FF0000"/>
          <w:sz w:val="32"/>
          <w:szCs w:val="32"/>
        </w:rPr>
        <w:t>需盖学院章）；</w:t>
      </w:r>
      <w:r w:rsidR="002B0C79" w:rsidRPr="002F3617">
        <w:rPr>
          <w:rFonts w:hint="eastAsia"/>
          <w:color w:val="FF0000"/>
          <w:sz w:val="32"/>
          <w:szCs w:val="32"/>
        </w:rPr>
        <w:t>6.</w:t>
      </w:r>
      <w:r w:rsidR="000B2901" w:rsidRPr="002F3617">
        <w:rPr>
          <w:rFonts w:hint="eastAsia"/>
          <w:color w:val="FF0000"/>
          <w:sz w:val="32"/>
          <w:szCs w:val="32"/>
        </w:rPr>
        <w:t>论文评审情况表</w:t>
      </w:r>
      <w:r w:rsidR="002B0C79" w:rsidRPr="002F3617">
        <w:rPr>
          <w:rFonts w:hint="eastAsia"/>
          <w:color w:val="FF0000"/>
          <w:sz w:val="32"/>
          <w:szCs w:val="32"/>
        </w:rPr>
        <w:t>；</w:t>
      </w:r>
      <w:r w:rsidR="002B0C79" w:rsidRPr="002F3617">
        <w:rPr>
          <w:rFonts w:hint="eastAsia"/>
          <w:color w:val="FF0000"/>
          <w:sz w:val="32"/>
          <w:szCs w:val="32"/>
        </w:rPr>
        <w:t>7.</w:t>
      </w:r>
      <w:r w:rsidR="000B2901" w:rsidRPr="002F3617">
        <w:rPr>
          <w:rFonts w:hint="eastAsia"/>
          <w:color w:val="FF0000"/>
          <w:sz w:val="32"/>
          <w:szCs w:val="32"/>
        </w:rPr>
        <w:t>论文答辩情况表</w:t>
      </w:r>
      <w:r w:rsidR="00D6289B" w:rsidRPr="002F3617">
        <w:rPr>
          <w:rFonts w:hint="eastAsia"/>
          <w:color w:val="FF0000"/>
          <w:sz w:val="32"/>
          <w:szCs w:val="32"/>
        </w:rPr>
        <w:t>（需答辩委员会主席签字）</w:t>
      </w:r>
      <w:r w:rsidR="002B0C79" w:rsidRPr="002F3617">
        <w:rPr>
          <w:rFonts w:hint="eastAsia"/>
          <w:color w:val="FF0000"/>
          <w:sz w:val="32"/>
          <w:szCs w:val="32"/>
        </w:rPr>
        <w:t>8.</w:t>
      </w:r>
      <w:r w:rsidR="000B2901" w:rsidRPr="002F3617">
        <w:rPr>
          <w:rFonts w:hint="eastAsia"/>
          <w:color w:val="FF0000"/>
          <w:sz w:val="32"/>
          <w:szCs w:val="32"/>
        </w:rPr>
        <w:t>学位授予情况表（需先</w:t>
      </w:r>
      <w:r w:rsidR="00C66101" w:rsidRPr="002F3617">
        <w:rPr>
          <w:rFonts w:hint="eastAsia"/>
          <w:color w:val="FF0000"/>
          <w:sz w:val="32"/>
          <w:szCs w:val="32"/>
        </w:rPr>
        <w:t>在系统中填写学位</w:t>
      </w:r>
      <w:r w:rsidR="000B2901" w:rsidRPr="002F3617">
        <w:rPr>
          <w:rFonts w:hint="eastAsia"/>
          <w:color w:val="FF0000"/>
          <w:sz w:val="32"/>
          <w:szCs w:val="32"/>
        </w:rPr>
        <w:t>授予信息</w:t>
      </w:r>
      <w:r w:rsidR="00C66101" w:rsidRPr="002F3617">
        <w:rPr>
          <w:rFonts w:hint="eastAsia"/>
          <w:color w:val="FF0000"/>
          <w:sz w:val="32"/>
          <w:szCs w:val="32"/>
        </w:rPr>
        <w:t>采集表</w:t>
      </w:r>
      <w:r w:rsidR="000B2901" w:rsidRPr="002F3617">
        <w:rPr>
          <w:rFonts w:hint="eastAsia"/>
          <w:color w:val="FF0000"/>
          <w:sz w:val="32"/>
          <w:szCs w:val="32"/>
        </w:rPr>
        <w:t>）。</w:t>
      </w:r>
    </w:p>
    <w:p w:rsidR="00B83E4D" w:rsidRPr="000B2901" w:rsidRDefault="00B83E4D" w:rsidP="00B83E4D">
      <w:pPr>
        <w:ind w:firstLine="660"/>
        <w:jc w:val="left"/>
        <w:rPr>
          <w:sz w:val="32"/>
          <w:szCs w:val="32"/>
        </w:rPr>
      </w:pPr>
      <w:r w:rsidRPr="0081645A">
        <w:rPr>
          <w:rFonts w:hint="eastAsia"/>
          <w:b/>
          <w:sz w:val="32"/>
          <w:szCs w:val="32"/>
          <w:u w:val="single"/>
        </w:rPr>
        <w:t>学位授予信息采集表</w:t>
      </w:r>
      <w:r w:rsidR="0081645A" w:rsidRPr="0081645A">
        <w:rPr>
          <w:rFonts w:hint="eastAsia"/>
          <w:b/>
          <w:sz w:val="32"/>
          <w:szCs w:val="32"/>
        </w:rPr>
        <w:t xml:space="preserve">  </w:t>
      </w:r>
      <w:r w:rsidRPr="00B83E4D">
        <w:rPr>
          <w:rFonts w:hint="eastAsia"/>
          <w:sz w:val="32"/>
          <w:szCs w:val="32"/>
        </w:rPr>
        <w:t>录取方式为非定向和委培的博士</w:t>
      </w:r>
      <w:r>
        <w:rPr>
          <w:rFonts w:hint="eastAsia"/>
          <w:sz w:val="32"/>
          <w:szCs w:val="32"/>
        </w:rPr>
        <w:t>、硕士研究生照片</w:t>
      </w:r>
      <w:r w:rsidR="006308C0">
        <w:rPr>
          <w:rFonts w:hint="eastAsia"/>
          <w:sz w:val="32"/>
          <w:szCs w:val="32"/>
        </w:rPr>
        <w:t>须</w:t>
      </w:r>
      <w:r>
        <w:rPr>
          <w:rFonts w:hint="eastAsia"/>
          <w:sz w:val="32"/>
          <w:szCs w:val="32"/>
        </w:rPr>
        <w:t>使用</w:t>
      </w:r>
      <w:r w:rsidR="006308C0">
        <w:rPr>
          <w:rFonts w:hint="eastAsia"/>
          <w:sz w:val="32"/>
          <w:szCs w:val="32"/>
        </w:rPr>
        <w:t>通过</w:t>
      </w:r>
      <w:r w:rsidR="006308C0" w:rsidRPr="006308C0">
        <w:rPr>
          <w:rFonts w:hint="eastAsia"/>
          <w:sz w:val="32"/>
          <w:szCs w:val="32"/>
        </w:rPr>
        <w:t>学历</w:t>
      </w:r>
      <w:r w:rsidR="006308C0" w:rsidRPr="006308C0">
        <w:rPr>
          <w:rFonts w:hint="eastAsia"/>
          <w:sz w:val="32"/>
          <w:szCs w:val="32"/>
        </w:rPr>
        <w:t>(</w:t>
      </w:r>
      <w:r w:rsidR="006308C0" w:rsidRPr="006308C0">
        <w:rPr>
          <w:rFonts w:hint="eastAsia"/>
          <w:sz w:val="32"/>
          <w:szCs w:val="32"/>
        </w:rPr>
        <w:t>学位</w:t>
      </w:r>
      <w:r w:rsidR="006308C0" w:rsidRPr="006308C0">
        <w:rPr>
          <w:rFonts w:hint="eastAsia"/>
          <w:sz w:val="32"/>
          <w:szCs w:val="32"/>
        </w:rPr>
        <w:t>)</w:t>
      </w:r>
      <w:r w:rsidR="006308C0" w:rsidRPr="006308C0">
        <w:rPr>
          <w:rFonts w:hint="eastAsia"/>
          <w:sz w:val="32"/>
          <w:szCs w:val="32"/>
        </w:rPr>
        <w:t>证书图像信息采集</w:t>
      </w:r>
      <w:r>
        <w:rPr>
          <w:rFonts w:hint="eastAsia"/>
          <w:sz w:val="32"/>
          <w:szCs w:val="32"/>
        </w:rPr>
        <w:t>后从</w:t>
      </w:r>
      <w:proofErr w:type="gramStart"/>
      <w:r>
        <w:rPr>
          <w:rFonts w:hint="eastAsia"/>
          <w:sz w:val="32"/>
          <w:szCs w:val="32"/>
        </w:rPr>
        <w:t>学信网下载</w:t>
      </w:r>
      <w:proofErr w:type="gramEnd"/>
      <w:r>
        <w:rPr>
          <w:rFonts w:hint="eastAsia"/>
          <w:sz w:val="32"/>
          <w:szCs w:val="32"/>
        </w:rPr>
        <w:t>的照片。</w:t>
      </w:r>
      <w:r w:rsidRPr="00B83E4D">
        <w:rPr>
          <w:rFonts w:ascii="Calibri" w:eastAsia="宋体" w:hAnsi="Calibri" w:cs="Times New Roman" w:hint="eastAsia"/>
          <w:sz w:val="32"/>
          <w:szCs w:val="32"/>
        </w:rPr>
        <w:t>留学生、在职攻读硕士学位及同等学力研究生统一到指定地点拍照</w:t>
      </w:r>
      <w:r w:rsidRPr="00B83E4D">
        <w:rPr>
          <w:rFonts w:ascii="Calibri" w:eastAsia="宋体" w:hAnsi="Calibri" w:cs="Times New Roman" w:hint="eastAsia"/>
          <w:sz w:val="32"/>
          <w:szCs w:val="32"/>
        </w:rPr>
        <w:t>(</w:t>
      </w:r>
      <w:r w:rsidRPr="00B83E4D">
        <w:rPr>
          <w:rFonts w:ascii="Calibri" w:eastAsia="宋体" w:hAnsi="Calibri" w:cs="Times New Roman" w:hint="eastAsia"/>
          <w:sz w:val="32"/>
          <w:szCs w:val="32"/>
        </w:rPr>
        <w:t>北校区南门口西农数码冲印公司</w:t>
      </w:r>
      <w:r w:rsidRPr="00B83E4D">
        <w:rPr>
          <w:rFonts w:ascii="Calibri" w:eastAsia="宋体" w:hAnsi="Calibri" w:cs="Times New Roman" w:hint="eastAsia"/>
          <w:sz w:val="32"/>
          <w:szCs w:val="32"/>
        </w:rPr>
        <w:t>)</w:t>
      </w:r>
      <w:r w:rsidRPr="00B83E4D">
        <w:rPr>
          <w:rFonts w:ascii="Calibri" w:eastAsia="宋体" w:hAnsi="Calibri" w:cs="Times New Roman" w:hint="eastAsia"/>
          <w:sz w:val="32"/>
          <w:szCs w:val="32"/>
        </w:rPr>
        <w:t>。</w:t>
      </w:r>
      <w:r w:rsidR="006308C0" w:rsidRPr="006308C0">
        <w:rPr>
          <w:rFonts w:hint="eastAsia"/>
          <w:sz w:val="32"/>
          <w:szCs w:val="32"/>
        </w:rPr>
        <w:t>学位授予信息采集表中使用该</w:t>
      </w:r>
      <w:r w:rsidR="006308C0" w:rsidRPr="00B83E4D">
        <w:rPr>
          <w:rFonts w:ascii="Calibri" w:eastAsia="宋体" w:hAnsi="Calibri" w:cs="Times New Roman" w:hint="eastAsia"/>
          <w:sz w:val="32"/>
          <w:szCs w:val="32"/>
        </w:rPr>
        <w:t>jpg</w:t>
      </w:r>
      <w:r w:rsidR="006308C0" w:rsidRPr="00B83E4D">
        <w:rPr>
          <w:rFonts w:ascii="Calibri" w:eastAsia="宋体" w:hAnsi="Calibri" w:cs="Times New Roman" w:hint="eastAsia"/>
          <w:sz w:val="32"/>
          <w:szCs w:val="32"/>
        </w:rPr>
        <w:t>格式</w:t>
      </w:r>
      <w:r w:rsidR="006308C0">
        <w:rPr>
          <w:rFonts w:hint="eastAsia"/>
          <w:sz w:val="32"/>
          <w:szCs w:val="32"/>
        </w:rPr>
        <w:t>的</w:t>
      </w:r>
      <w:r w:rsidR="006308C0" w:rsidRPr="006308C0">
        <w:rPr>
          <w:rFonts w:hint="eastAsia"/>
          <w:sz w:val="32"/>
          <w:szCs w:val="32"/>
        </w:rPr>
        <w:t>电子照片，同时</w:t>
      </w:r>
      <w:r w:rsidRPr="00B83E4D">
        <w:rPr>
          <w:rFonts w:ascii="Calibri" w:eastAsia="宋体" w:hAnsi="Calibri" w:cs="Times New Roman" w:hint="eastAsia"/>
          <w:sz w:val="32"/>
          <w:szCs w:val="32"/>
        </w:rPr>
        <w:t>每人提交</w:t>
      </w:r>
      <w:r w:rsidRPr="00B83E4D">
        <w:rPr>
          <w:rFonts w:ascii="Calibri" w:eastAsia="宋体" w:hAnsi="Calibri" w:cs="Times New Roman" w:hint="eastAsia"/>
          <w:sz w:val="32"/>
          <w:szCs w:val="32"/>
        </w:rPr>
        <w:t>2</w:t>
      </w:r>
      <w:r w:rsidRPr="00B83E4D">
        <w:rPr>
          <w:rFonts w:ascii="Calibri" w:eastAsia="宋体" w:hAnsi="Calibri" w:cs="Times New Roman" w:hint="eastAsia"/>
          <w:sz w:val="32"/>
          <w:szCs w:val="32"/>
        </w:rPr>
        <w:t>张小</w:t>
      </w:r>
      <w:r w:rsidRPr="00B83E4D">
        <w:rPr>
          <w:rFonts w:ascii="Calibri" w:eastAsia="宋体" w:hAnsi="Calibri" w:cs="Times New Roman" w:hint="eastAsia"/>
          <w:sz w:val="32"/>
          <w:szCs w:val="32"/>
        </w:rPr>
        <w:t>2</w:t>
      </w:r>
      <w:r w:rsidRPr="00B83E4D">
        <w:rPr>
          <w:rFonts w:ascii="Calibri" w:eastAsia="宋体" w:hAnsi="Calibri" w:cs="Times New Roman" w:hint="eastAsia"/>
          <w:sz w:val="32"/>
          <w:szCs w:val="32"/>
        </w:rPr>
        <w:t>寸彩色照片（蓝色背景），</w:t>
      </w:r>
      <w:r w:rsidR="006308C0">
        <w:rPr>
          <w:rFonts w:hint="eastAsia"/>
          <w:sz w:val="32"/>
          <w:szCs w:val="32"/>
        </w:rPr>
        <w:t>照片背面注明</w:t>
      </w:r>
      <w:r w:rsidR="006308C0" w:rsidRPr="00B83E4D">
        <w:rPr>
          <w:rFonts w:ascii="Calibri" w:eastAsia="宋体" w:hAnsi="Calibri" w:cs="Times New Roman" w:hint="eastAsia"/>
          <w:sz w:val="32"/>
          <w:szCs w:val="32"/>
        </w:rPr>
        <w:t>姓名</w:t>
      </w:r>
      <w:r w:rsidR="006308C0">
        <w:rPr>
          <w:rFonts w:hint="eastAsia"/>
          <w:sz w:val="32"/>
          <w:szCs w:val="32"/>
        </w:rPr>
        <w:t>、身份证号等信息</w:t>
      </w:r>
      <w:r>
        <w:rPr>
          <w:rFonts w:hint="eastAsia"/>
          <w:sz w:val="32"/>
          <w:szCs w:val="32"/>
        </w:rPr>
        <w:t>。</w:t>
      </w:r>
    </w:p>
    <w:p w:rsidR="00FD2069" w:rsidRPr="000B2901" w:rsidRDefault="000B2901" w:rsidP="00FD2069">
      <w:pPr>
        <w:jc w:val="left"/>
        <w:rPr>
          <w:sz w:val="32"/>
          <w:szCs w:val="32"/>
        </w:rPr>
      </w:pPr>
      <w:r>
        <w:rPr>
          <w:rFonts w:hint="eastAsia"/>
          <w:sz w:val="32"/>
          <w:szCs w:val="32"/>
        </w:rPr>
        <w:t xml:space="preserve">   </w:t>
      </w:r>
      <w:r w:rsidRPr="0081645A">
        <w:rPr>
          <w:rFonts w:hint="eastAsia"/>
          <w:b/>
          <w:sz w:val="32"/>
          <w:szCs w:val="32"/>
        </w:rPr>
        <w:t xml:space="preserve"> </w:t>
      </w:r>
      <w:r w:rsidR="0081645A" w:rsidRPr="0081645A">
        <w:rPr>
          <w:rFonts w:hint="eastAsia"/>
          <w:b/>
          <w:sz w:val="32"/>
          <w:szCs w:val="32"/>
          <w:u w:val="single"/>
        </w:rPr>
        <w:t>学位论文密级</w:t>
      </w:r>
      <w:r w:rsidR="0081645A" w:rsidRPr="0081645A">
        <w:rPr>
          <w:rFonts w:hint="eastAsia"/>
          <w:b/>
          <w:sz w:val="32"/>
          <w:szCs w:val="32"/>
        </w:rPr>
        <w:t xml:space="preserve">  </w:t>
      </w:r>
      <w:r w:rsidRPr="000B2901">
        <w:rPr>
          <w:rFonts w:hint="eastAsia"/>
          <w:sz w:val="32"/>
          <w:szCs w:val="32"/>
        </w:rPr>
        <w:t>填限制</w:t>
      </w:r>
      <w:r w:rsidR="0081645A">
        <w:rPr>
          <w:rFonts w:hint="eastAsia"/>
          <w:sz w:val="32"/>
          <w:szCs w:val="32"/>
        </w:rPr>
        <w:t>，不能填写</w:t>
      </w:r>
      <w:r w:rsidR="0081645A" w:rsidRPr="000B2901">
        <w:rPr>
          <w:rFonts w:hint="eastAsia"/>
          <w:sz w:val="32"/>
          <w:szCs w:val="32"/>
        </w:rPr>
        <w:t>秘密、机密、绝密</w:t>
      </w:r>
      <w:r w:rsidR="0081645A">
        <w:rPr>
          <w:rFonts w:hint="eastAsia"/>
          <w:sz w:val="32"/>
          <w:szCs w:val="32"/>
        </w:rPr>
        <w:t>等</w:t>
      </w:r>
      <w:r w:rsidRPr="000B2901">
        <w:rPr>
          <w:rFonts w:hint="eastAsia"/>
          <w:sz w:val="32"/>
          <w:szCs w:val="32"/>
        </w:rPr>
        <w:t>。限制级的论文是指不涉及国家秘密，但在一定时间内限制其交流和使用范围，如准备申请专利、发表论文或技术转让的科研项目的论文，保密年限</w:t>
      </w:r>
      <w:r w:rsidR="000A08BB">
        <w:rPr>
          <w:rFonts w:hint="eastAsia"/>
          <w:sz w:val="32"/>
          <w:szCs w:val="32"/>
        </w:rPr>
        <w:t>不超过</w:t>
      </w:r>
      <w:r w:rsidRPr="000B2901">
        <w:rPr>
          <w:rFonts w:hint="eastAsia"/>
          <w:sz w:val="32"/>
          <w:szCs w:val="32"/>
        </w:rPr>
        <w:t>3</w:t>
      </w:r>
      <w:r w:rsidRPr="000B2901">
        <w:rPr>
          <w:rFonts w:hint="eastAsia"/>
          <w:sz w:val="32"/>
          <w:szCs w:val="32"/>
        </w:rPr>
        <w:t>年</w:t>
      </w:r>
      <w:r w:rsidR="0081645A">
        <w:rPr>
          <w:rFonts w:hint="eastAsia"/>
          <w:sz w:val="32"/>
          <w:szCs w:val="32"/>
        </w:rPr>
        <w:t>。</w:t>
      </w:r>
      <w:r w:rsidRPr="000B2901">
        <w:rPr>
          <w:rFonts w:hint="eastAsia"/>
          <w:sz w:val="32"/>
          <w:szCs w:val="32"/>
        </w:rPr>
        <w:t>秘密、机密、绝密级的论文指涉及保密科研项目的论文，保密年限根据涉及项目、课题要求而定，申请者需提供相关科研项目以及开题委员会、答辩委员会意见。秘密、机密、绝密三个基本不涉及。多</w:t>
      </w:r>
      <w:r w:rsidR="00C66101">
        <w:rPr>
          <w:rFonts w:hint="eastAsia"/>
          <w:sz w:val="32"/>
          <w:szCs w:val="32"/>
        </w:rPr>
        <w:t>数</w:t>
      </w:r>
      <w:r w:rsidRPr="000B2901">
        <w:rPr>
          <w:rFonts w:hint="eastAsia"/>
          <w:sz w:val="32"/>
          <w:szCs w:val="32"/>
        </w:rPr>
        <w:t>情况都属于限制级，年限</w:t>
      </w:r>
      <w:r w:rsidRPr="000B2901">
        <w:rPr>
          <w:rFonts w:hint="eastAsia"/>
          <w:sz w:val="32"/>
          <w:szCs w:val="32"/>
        </w:rPr>
        <w:t>2-3</w:t>
      </w:r>
      <w:r w:rsidRPr="000B2901">
        <w:rPr>
          <w:rFonts w:hint="eastAsia"/>
          <w:sz w:val="32"/>
          <w:szCs w:val="32"/>
        </w:rPr>
        <w:t>年。</w:t>
      </w:r>
    </w:p>
    <w:p w:rsidR="00FD2069" w:rsidRDefault="00BD5869" w:rsidP="00024BE4">
      <w:pPr>
        <w:ind w:firstLine="660"/>
        <w:jc w:val="left"/>
        <w:rPr>
          <w:sz w:val="32"/>
          <w:szCs w:val="32"/>
        </w:rPr>
      </w:pPr>
      <w:r w:rsidRPr="00BD5869">
        <w:rPr>
          <w:rFonts w:hint="eastAsia"/>
          <w:sz w:val="32"/>
          <w:szCs w:val="32"/>
        </w:rPr>
        <w:t>提交答辩申请之前，请一定先在系统学生电子档案模块</w:t>
      </w:r>
      <w:r w:rsidRPr="00BD5869">
        <w:rPr>
          <w:rFonts w:hint="eastAsia"/>
          <w:sz w:val="32"/>
          <w:szCs w:val="32"/>
        </w:rPr>
        <w:lastRenderedPageBreak/>
        <w:t>里填写发表的学术论文、完成学位论文研究过程中导师承担的科研项目都填写添加进去，这样就会在打印的科研成果登记表中反映出来。</w:t>
      </w:r>
    </w:p>
    <w:p w:rsidR="0081645A" w:rsidRDefault="00024BE4" w:rsidP="00664AFB">
      <w:pPr>
        <w:ind w:firstLine="660"/>
        <w:jc w:val="left"/>
        <w:rPr>
          <w:b/>
          <w:sz w:val="32"/>
          <w:szCs w:val="32"/>
        </w:rPr>
      </w:pPr>
      <w:r w:rsidRPr="0081645A">
        <w:rPr>
          <w:rFonts w:hint="eastAsia"/>
          <w:b/>
          <w:sz w:val="32"/>
          <w:szCs w:val="32"/>
          <w:u w:val="single"/>
        </w:rPr>
        <w:t>导师登陆研究生管理系统，有</w:t>
      </w:r>
      <w:r w:rsidRPr="0081645A">
        <w:rPr>
          <w:rFonts w:hint="eastAsia"/>
          <w:b/>
          <w:sz w:val="32"/>
          <w:szCs w:val="32"/>
          <w:u w:val="single"/>
        </w:rPr>
        <w:t>3</w:t>
      </w:r>
      <w:r w:rsidR="00C00F22" w:rsidRPr="0081645A">
        <w:rPr>
          <w:rFonts w:hint="eastAsia"/>
          <w:b/>
          <w:sz w:val="32"/>
          <w:szCs w:val="32"/>
          <w:u w:val="single"/>
        </w:rPr>
        <w:t>项</w:t>
      </w:r>
      <w:r w:rsidRPr="0081645A">
        <w:rPr>
          <w:rFonts w:hint="eastAsia"/>
          <w:b/>
          <w:sz w:val="32"/>
          <w:szCs w:val="32"/>
          <w:u w:val="single"/>
        </w:rPr>
        <w:t>需要审核</w:t>
      </w:r>
      <w:r w:rsidR="00224569" w:rsidRPr="0081645A">
        <w:rPr>
          <w:rFonts w:hint="eastAsia"/>
          <w:b/>
          <w:sz w:val="32"/>
          <w:szCs w:val="32"/>
          <w:u w:val="single"/>
        </w:rPr>
        <w:t>的</w:t>
      </w:r>
      <w:r w:rsidR="00C00F22" w:rsidRPr="0081645A">
        <w:rPr>
          <w:rFonts w:hint="eastAsia"/>
          <w:b/>
          <w:sz w:val="32"/>
          <w:szCs w:val="32"/>
          <w:u w:val="single"/>
        </w:rPr>
        <w:t>内容</w:t>
      </w:r>
    </w:p>
    <w:p w:rsidR="004A5BEB" w:rsidRDefault="00024BE4" w:rsidP="00664AFB">
      <w:pPr>
        <w:ind w:firstLine="660"/>
        <w:jc w:val="left"/>
        <w:rPr>
          <w:sz w:val="32"/>
          <w:szCs w:val="32"/>
        </w:rPr>
      </w:pPr>
      <w:r w:rsidRPr="00024BE4">
        <w:rPr>
          <w:rFonts w:hint="eastAsia"/>
          <w:sz w:val="32"/>
          <w:szCs w:val="32"/>
        </w:rPr>
        <w:t>1.</w:t>
      </w:r>
      <w:r w:rsidRPr="00024BE4">
        <w:rPr>
          <w:rFonts w:hint="eastAsia"/>
          <w:sz w:val="32"/>
          <w:szCs w:val="32"/>
        </w:rPr>
        <w:t>审核学生电子档案中（学术论文、出版著作、学术专利、科研奖励、参与科研项目情况等）；</w:t>
      </w:r>
      <w:r w:rsidRPr="00024BE4">
        <w:rPr>
          <w:rFonts w:hint="eastAsia"/>
          <w:sz w:val="32"/>
          <w:szCs w:val="32"/>
        </w:rPr>
        <w:t>2.</w:t>
      </w:r>
      <w:r w:rsidRPr="00024BE4">
        <w:rPr>
          <w:rFonts w:hint="eastAsia"/>
          <w:sz w:val="32"/>
          <w:szCs w:val="32"/>
        </w:rPr>
        <w:t>指导论文答辩，要审核答辩申请；</w:t>
      </w:r>
      <w:r w:rsidRPr="00024BE4">
        <w:rPr>
          <w:rFonts w:hint="eastAsia"/>
          <w:sz w:val="32"/>
          <w:szCs w:val="32"/>
        </w:rPr>
        <w:t xml:space="preserve"> 3.</w:t>
      </w:r>
      <w:r w:rsidRPr="00024BE4">
        <w:rPr>
          <w:rFonts w:hint="eastAsia"/>
          <w:sz w:val="32"/>
          <w:szCs w:val="32"/>
        </w:rPr>
        <w:t>审核论文信息，要填写导师对学位论文的学术评语。</w:t>
      </w:r>
    </w:p>
    <w:p w:rsidR="00664AFB" w:rsidRDefault="00D05006" w:rsidP="00664AFB">
      <w:pPr>
        <w:ind w:firstLine="660"/>
        <w:jc w:val="left"/>
        <w:rPr>
          <w:sz w:val="32"/>
          <w:szCs w:val="32"/>
        </w:rPr>
      </w:pPr>
      <w:r w:rsidRPr="0081645A">
        <w:rPr>
          <w:rFonts w:hint="eastAsia"/>
          <w:b/>
          <w:sz w:val="32"/>
          <w:szCs w:val="32"/>
          <w:u w:val="single"/>
        </w:rPr>
        <w:t>毕业研究生登记表</w:t>
      </w:r>
      <w:r w:rsidR="0081645A" w:rsidRPr="0081645A">
        <w:rPr>
          <w:rFonts w:hint="eastAsia"/>
          <w:b/>
          <w:sz w:val="32"/>
          <w:szCs w:val="32"/>
        </w:rPr>
        <w:t xml:space="preserve">  </w:t>
      </w:r>
      <w:r>
        <w:rPr>
          <w:rFonts w:hint="eastAsia"/>
          <w:sz w:val="32"/>
          <w:szCs w:val="32"/>
        </w:rPr>
        <w:t>内容手工填写或打印后签字均可，</w:t>
      </w:r>
      <w:r w:rsidR="00FD44F3">
        <w:rPr>
          <w:rFonts w:hint="eastAsia"/>
          <w:sz w:val="32"/>
          <w:szCs w:val="32"/>
        </w:rPr>
        <w:t>完整填写至</w:t>
      </w:r>
      <w:r>
        <w:rPr>
          <w:rFonts w:hint="eastAsia"/>
          <w:sz w:val="32"/>
          <w:szCs w:val="32"/>
        </w:rPr>
        <w:t>学院意见</w:t>
      </w:r>
      <w:r w:rsidR="00FD44F3">
        <w:rPr>
          <w:rFonts w:hint="eastAsia"/>
          <w:sz w:val="32"/>
          <w:szCs w:val="32"/>
        </w:rPr>
        <w:t>之前的各栏目即可。</w:t>
      </w:r>
      <w:r w:rsidR="00FD44F3" w:rsidRPr="00FD44F3">
        <w:rPr>
          <w:rFonts w:hint="eastAsia"/>
          <w:sz w:val="32"/>
          <w:szCs w:val="32"/>
        </w:rPr>
        <w:t>学院意见与学校意见</w:t>
      </w:r>
      <w:r w:rsidR="00C00F22">
        <w:rPr>
          <w:rFonts w:hint="eastAsia"/>
          <w:sz w:val="32"/>
          <w:szCs w:val="32"/>
        </w:rPr>
        <w:t>两处研究生</w:t>
      </w:r>
      <w:proofErr w:type="gramStart"/>
      <w:r w:rsidR="00C00F22">
        <w:rPr>
          <w:rFonts w:hint="eastAsia"/>
          <w:sz w:val="32"/>
          <w:szCs w:val="32"/>
        </w:rPr>
        <w:t>不能自己</w:t>
      </w:r>
      <w:proofErr w:type="gramEnd"/>
      <w:r w:rsidR="00C00F22">
        <w:rPr>
          <w:rFonts w:hint="eastAsia"/>
          <w:sz w:val="32"/>
          <w:szCs w:val="32"/>
        </w:rPr>
        <w:t>填写，</w:t>
      </w:r>
      <w:r w:rsidR="00FD44F3" w:rsidRPr="00FD44F3">
        <w:rPr>
          <w:rFonts w:hint="eastAsia"/>
          <w:sz w:val="32"/>
          <w:szCs w:val="32"/>
        </w:rPr>
        <w:t>学院根据工作进程统一</w:t>
      </w:r>
      <w:r w:rsidR="00C00F22">
        <w:rPr>
          <w:rFonts w:hint="eastAsia"/>
          <w:sz w:val="32"/>
          <w:szCs w:val="32"/>
        </w:rPr>
        <w:t>填写</w:t>
      </w:r>
      <w:r w:rsidR="00FD44F3" w:rsidRPr="00FD44F3">
        <w:rPr>
          <w:rFonts w:hint="eastAsia"/>
          <w:sz w:val="32"/>
          <w:szCs w:val="32"/>
        </w:rPr>
        <w:t>办理。研究生学位论文保密申请表</w:t>
      </w:r>
      <w:r w:rsidR="00031512">
        <w:rPr>
          <w:rFonts w:hint="eastAsia"/>
          <w:sz w:val="32"/>
          <w:szCs w:val="32"/>
        </w:rPr>
        <w:t>一式</w:t>
      </w:r>
      <w:r w:rsidR="00474443" w:rsidRPr="00474443">
        <w:rPr>
          <w:rFonts w:hint="eastAsia"/>
          <w:sz w:val="32"/>
          <w:szCs w:val="32"/>
          <w:highlight w:val="yellow"/>
        </w:rPr>
        <w:t>两</w:t>
      </w:r>
      <w:r w:rsidR="00031512">
        <w:rPr>
          <w:rFonts w:hint="eastAsia"/>
          <w:sz w:val="32"/>
          <w:szCs w:val="32"/>
        </w:rPr>
        <w:t>份，只需填写至</w:t>
      </w:r>
      <w:r w:rsidR="00031512" w:rsidRPr="00031512">
        <w:rPr>
          <w:rFonts w:hint="eastAsia"/>
          <w:sz w:val="32"/>
          <w:szCs w:val="32"/>
        </w:rPr>
        <w:t>导师意见即可。学位评定委员会分委员会审定意见和研究生院意见</w:t>
      </w:r>
      <w:r w:rsidR="00C00F22">
        <w:rPr>
          <w:rFonts w:hint="eastAsia"/>
          <w:sz w:val="32"/>
          <w:szCs w:val="32"/>
        </w:rPr>
        <w:t>两栏学院</w:t>
      </w:r>
      <w:r w:rsidR="00031512" w:rsidRPr="00FD44F3">
        <w:rPr>
          <w:rFonts w:hint="eastAsia"/>
          <w:sz w:val="32"/>
          <w:szCs w:val="32"/>
        </w:rPr>
        <w:t>统一</w:t>
      </w:r>
      <w:r w:rsidR="00C00F22">
        <w:rPr>
          <w:rFonts w:hint="eastAsia"/>
          <w:sz w:val="32"/>
          <w:szCs w:val="32"/>
        </w:rPr>
        <w:t>填写</w:t>
      </w:r>
      <w:r w:rsidR="00031512" w:rsidRPr="00FD44F3">
        <w:rPr>
          <w:rFonts w:hint="eastAsia"/>
          <w:sz w:val="32"/>
          <w:szCs w:val="32"/>
        </w:rPr>
        <w:t>办理。</w:t>
      </w:r>
    </w:p>
    <w:p w:rsidR="00D05006" w:rsidRDefault="00031512" w:rsidP="00664AFB">
      <w:pPr>
        <w:ind w:firstLine="660"/>
        <w:jc w:val="left"/>
        <w:rPr>
          <w:sz w:val="32"/>
          <w:szCs w:val="32"/>
        </w:rPr>
      </w:pPr>
      <w:r w:rsidRPr="0081645A">
        <w:rPr>
          <w:rFonts w:hint="eastAsia"/>
          <w:b/>
          <w:sz w:val="32"/>
          <w:szCs w:val="32"/>
          <w:u w:val="single"/>
        </w:rPr>
        <w:t>提交</w:t>
      </w:r>
      <w:r w:rsidR="002139F8" w:rsidRPr="0081645A">
        <w:rPr>
          <w:rFonts w:hint="eastAsia"/>
          <w:b/>
          <w:sz w:val="32"/>
          <w:szCs w:val="32"/>
          <w:u w:val="single"/>
        </w:rPr>
        <w:t>档案</w:t>
      </w:r>
      <w:r w:rsidRPr="0081645A">
        <w:rPr>
          <w:rFonts w:hint="eastAsia"/>
          <w:b/>
          <w:sz w:val="32"/>
          <w:szCs w:val="32"/>
          <w:u w:val="single"/>
        </w:rPr>
        <w:t>纸质材料</w:t>
      </w:r>
      <w:r w:rsidR="0081645A">
        <w:rPr>
          <w:rFonts w:hint="eastAsia"/>
          <w:sz w:val="32"/>
          <w:szCs w:val="32"/>
        </w:rPr>
        <w:t xml:space="preserve">  </w:t>
      </w:r>
      <w:r>
        <w:rPr>
          <w:rFonts w:hint="eastAsia"/>
          <w:sz w:val="32"/>
          <w:szCs w:val="32"/>
        </w:rPr>
        <w:t>请先将研究生档案室个人档案盒中材料取出后，</w:t>
      </w:r>
      <w:r w:rsidR="00FD44F3">
        <w:rPr>
          <w:rFonts w:hint="eastAsia"/>
          <w:sz w:val="32"/>
          <w:szCs w:val="32"/>
        </w:rPr>
        <w:t>按照学位档案</w:t>
      </w:r>
      <w:r w:rsidR="004001DE">
        <w:rPr>
          <w:rFonts w:hint="eastAsia"/>
          <w:sz w:val="32"/>
          <w:szCs w:val="32"/>
        </w:rPr>
        <w:t>袋</w:t>
      </w:r>
      <w:r w:rsidR="00FD44F3">
        <w:rPr>
          <w:rFonts w:hint="eastAsia"/>
          <w:sz w:val="32"/>
          <w:szCs w:val="32"/>
        </w:rPr>
        <w:t>和人事档案</w:t>
      </w:r>
      <w:r w:rsidR="004001DE">
        <w:rPr>
          <w:rFonts w:hint="eastAsia"/>
          <w:sz w:val="32"/>
          <w:szCs w:val="32"/>
        </w:rPr>
        <w:t>袋</w:t>
      </w:r>
      <w:r w:rsidR="00FD44F3">
        <w:rPr>
          <w:rFonts w:hint="eastAsia"/>
          <w:sz w:val="32"/>
          <w:szCs w:val="32"/>
        </w:rPr>
        <w:t>目录</w:t>
      </w:r>
      <w:r w:rsidR="00410F03">
        <w:rPr>
          <w:rFonts w:hint="eastAsia"/>
          <w:sz w:val="32"/>
          <w:szCs w:val="32"/>
        </w:rPr>
        <w:t>排</w:t>
      </w:r>
      <w:r w:rsidR="00FD44F3">
        <w:rPr>
          <w:rFonts w:hint="eastAsia"/>
          <w:sz w:val="32"/>
          <w:szCs w:val="32"/>
        </w:rPr>
        <w:t>序</w:t>
      </w:r>
      <w:r w:rsidR="00410F03">
        <w:rPr>
          <w:rFonts w:hint="eastAsia"/>
          <w:sz w:val="32"/>
          <w:szCs w:val="32"/>
        </w:rPr>
        <w:t>装入</w:t>
      </w:r>
      <w:r>
        <w:rPr>
          <w:rFonts w:hint="eastAsia"/>
          <w:sz w:val="32"/>
          <w:szCs w:val="32"/>
        </w:rPr>
        <w:t>。</w:t>
      </w:r>
      <w:r w:rsidR="00DA2C0C">
        <w:rPr>
          <w:rFonts w:hint="eastAsia"/>
          <w:sz w:val="32"/>
          <w:szCs w:val="32"/>
        </w:rPr>
        <w:t>档案盒中的招生</w:t>
      </w:r>
      <w:r w:rsidR="004001DE">
        <w:rPr>
          <w:rFonts w:hint="eastAsia"/>
          <w:sz w:val="32"/>
          <w:szCs w:val="32"/>
        </w:rPr>
        <w:t>阶段的报考登记表</w:t>
      </w:r>
      <w:r w:rsidR="00DA2C0C">
        <w:rPr>
          <w:rFonts w:hint="eastAsia"/>
          <w:sz w:val="32"/>
          <w:szCs w:val="32"/>
        </w:rPr>
        <w:t>和复试</w:t>
      </w:r>
      <w:r w:rsidR="004001DE">
        <w:rPr>
          <w:rFonts w:hint="eastAsia"/>
          <w:sz w:val="32"/>
          <w:szCs w:val="32"/>
        </w:rPr>
        <w:t>一览表</w:t>
      </w:r>
      <w:r w:rsidR="00DA2C0C">
        <w:rPr>
          <w:rFonts w:hint="eastAsia"/>
          <w:sz w:val="32"/>
          <w:szCs w:val="32"/>
        </w:rPr>
        <w:t>只需放进学位档案袋中</w:t>
      </w:r>
      <w:r w:rsidR="004001DE">
        <w:rPr>
          <w:rFonts w:hint="eastAsia"/>
          <w:sz w:val="32"/>
          <w:szCs w:val="32"/>
        </w:rPr>
        <w:t>，</w:t>
      </w:r>
      <w:r w:rsidR="00410F03">
        <w:rPr>
          <w:rFonts w:hint="eastAsia"/>
          <w:sz w:val="32"/>
          <w:szCs w:val="32"/>
        </w:rPr>
        <w:t>无需</w:t>
      </w:r>
      <w:r w:rsidR="004001DE">
        <w:rPr>
          <w:rFonts w:hint="eastAsia"/>
          <w:sz w:val="32"/>
          <w:szCs w:val="32"/>
        </w:rPr>
        <w:t>另行复印</w:t>
      </w:r>
      <w:r w:rsidR="00DA2C0C">
        <w:rPr>
          <w:rFonts w:hint="eastAsia"/>
          <w:sz w:val="32"/>
          <w:szCs w:val="32"/>
        </w:rPr>
        <w:t>；人事档案袋中的招生材料研究生院已</w:t>
      </w:r>
      <w:r w:rsidR="004001DE">
        <w:rPr>
          <w:rFonts w:hint="eastAsia"/>
          <w:sz w:val="32"/>
          <w:szCs w:val="32"/>
        </w:rPr>
        <w:t>在入学后转</w:t>
      </w:r>
      <w:r w:rsidR="00DA2C0C">
        <w:rPr>
          <w:rFonts w:hint="eastAsia"/>
          <w:sz w:val="32"/>
          <w:szCs w:val="32"/>
        </w:rPr>
        <w:t>交到档案馆，</w:t>
      </w:r>
      <w:r w:rsidR="004001DE">
        <w:rPr>
          <w:rFonts w:hint="eastAsia"/>
          <w:sz w:val="32"/>
          <w:szCs w:val="32"/>
        </w:rPr>
        <w:t>学院将统一提交给档案馆在</w:t>
      </w:r>
      <w:r w:rsidR="00DA2C0C">
        <w:rPr>
          <w:rFonts w:hint="eastAsia"/>
          <w:sz w:val="32"/>
          <w:szCs w:val="32"/>
        </w:rPr>
        <w:t>转</w:t>
      </w:r>
      <w:r w:rsidR="004001DE">
        <w:rPr>
          <w:rFonts w:hint="eastAsia"/>
          <w:sz w:val="32"/>
          <w:szCs w:val="32"/>
        </w:rPr>
        <w:t>递人事</w:t>
      </w:r>
      <w:r w:rsidR="00DA2C0C">
        <w:rPr>
          <w:rFonts w:hint="eastAsia"/>
          <w:sz w:val="32"/>
          <w:szCs w:val="32"/>
        </w:rPr>
        <w:t>档案之前合并</w:t>
      </w:r>
      <w:r w:rsidR="004001DE">
        <w:rPr>
          <w:rFonts w:hint="eastAsia"/>
          <w:sz w:val="32"/>
          <w:szCs w:val="32"/>
        </w:rPr>
        <w:t>。开题时已经提交开题报告者，将档案盒中的开题报告</w:t>
      </w:r>
      <w:r w:rsidR="00694BEB">
        <w:rPr>
          <w:rFonts w:hint="eastAsia"/>
          <w:sz w:val="32"/>
          <w:szCs w:val="32"/>
        </w:rPr>
        <w:t>放进</w:t>
      </w:r>
      <w:r w:rsidR="004001DE">
        <w:rPr>
          <w:rFonts w:hint="eastAsia"/>
          <w:sz w:val="32"/>
          <w:szCs w:val="32"/>
        </w:rPr>
        <w:t>学位档案袋中。</w:t>
      </w:r>
      <w:r w:rsidR="00694BEB">
        <w:rPr>
          <w:rFonts w:hint="eastAsia"/>
          <w:sz w:val="32"/>
          <w:szCs w:val="32"/>
        </w:rPr>
        <w:t>需迁转党组织关系者与支部书记联系，将迁入单位信息汇总后交党务秘书处，</w:t>
      </w:r>
      <w:r w:rsidR="00694BEB">
        <w:rPr>
          <w:rFonts w:hint="eastAsia"/>
          <w:sz w:val="32"/>
          <w:szCs w:val="32"/>
        </w:rPr>
        <w:lastRenderedPageBreak/>
        <w:t>以便开具组织关系介绍信；</w:t>
      </w:r>
      <w:r w:rsidR="00410F03">
        <w:rPr>
          <w:rFonts w:hint="eastAsia"/>
          <w:sz w:val="32"/>
          <w:szCs w:val="32"/>
        </w:rPr>
        <w:t>攻读</w:t>
      </w:r>
      <w:r w:rsidR="00694BEB">
        <w:rPr>
          <w:rFonts w:hint="eastAsia"/>
          <w:sz w:val="32"/>
          <w:szCs w:val="32"/>
        </w:rPr>
        <w:t>研究生期间入党</w:t>
      </w:r>
      <w:r w:rsidR="00410F03">
        <w:rPr>
          <w:rFonts w:hint="eastAsia"/>
          <w:sz w:val="32"/>
          <w:szCs w:val="32"/>
        </w:rPr>
        <w:t>、</w:t>
      </w:r>
      <w:r w:rsidR="00694BEB">
        <w:rPr>
          <w:rFonts w:hint="eastAsia"/>
          <w:sz w:val="32"/>
          <w:szCs w:val="32"/>
        </w:rPr>
        <w:t>转正者，组织关系纸质材料需自己放进人事档案袋中。</w:t>
      </w:r>
    </w:p>
    <w:p w:rsidR="002139F8" w:rsidRPr="0081645A" w:rsidRDefault="002139F8" w:rsidP="00664AFB">
      <w:pPr>
        <w:ind w:firstLine="660"/>
        <w:jc w:val="left"/>
        <w:rPr>
          <w:b/>
          <w:sz w:val="32"/>
          <w:szCs w:val="32"/>
          <w:u w:val="single"/>
        </w:rPr>
      </w:pPr>
      <w:r w:rsidRPr="0081645A">
        <w:rPr>
          <w:rFonts w:hint="eastAsia"/>
          <w:b/>
          <w:sz w:val="32"/>
          <w:szCs w:val="32"/>
          <w:u w:val="single"/>
        </w:rPr>
        <w:t>提交学位论文</w:t>
      </w:r>
      <w:r w:rsidR="0081645A">
        <w:rPr>
          <w:rFonts w:hint="eastAsia"/>
          <w:b/>
          <w:sz w:val="32"/>
          <w:szCs w:val="32"/>
          <w:u w:val="single"/>
        </w:rPr>
        <w:t>电子版和纸质材料</w:t>
      </w:r>
    </w:p>
    <w:p w:rsidR="00816DF5" w:rsidRDefault="00816DF5" w:rsidP="00C05371">
      <w:pPr>
        <w:ind w:firstLine="660"/>
        <w:jc w:val="left"/>
        <w:rPr>
          <w:sz w:val="32"/>
          <w:szCs w:val="32"/>
        </w:rPr>
      </w:pPr>
      <w:r>
        <w:rPr>
          <w:rFonts w:hint="eastAsia"/>
          <w:sz w:val="32"/>
          <w:szCs w:val="32"/>
        </w:rPr>
        <w:t>2019</w:t>
      </w:r>
      <w:r>
        <w:rPr>
          <w:rFonts w:hint="eastAsia"/>
          <w:sz w:val="32"/>
          <w:szCs w:val="32"/>
        </w:rPr>
        <w:t>年</w:t>
      </w:r>
      <w:r>
        <w:rPr>
          <w:rFonts w:hint="eastAsia"/>
          <w:sz w:val="32"/>
          <w:szCs w:val="32"/>
        </w:rPr>
        <w:t>3</w:t>
      </w:r>
      <w:r>
        <w:rPr>
          <w:rFonts w:hint="eastAsia"/>
          <w:sz w:val="32"/>
          <w:szCs w:val="32"/>
        </w:rPr>
        <w:t>月份学校修订了学位论文写作格式，请注意查看，所提交的学位论文须符合新修订的</w:t>
      </w:r>
      <w:r w:rsidRPr="00816DF5">
        <w:rPr>
          <w:rFonts w:hint="eastAsia"/>
          <w:sz w:val="32"/>
          <w:szCs w:val="32"/>
        </w:rPr>
        <w:t>学位论文写作指南</w:t>
      </w:r>
      <w:r>
        <w:rPr>
          <w:rFonts w:hint="eastAsia"/>
          <w:sz w:val="32"/>
          <w:szCs w:val="32"/>
        </w:rPr>
        <w:t>。网址：</w:t>
      </w:r>
      <w:hyperlink r:id="rId6" w:history="1">
        <w:r w:rsidRPr="004E0BD4">
          <w:rPr>
            <w:rStyle w:val="a7"/>
            <w:sz w:val="32"/>
            <w:szCs w:val="32"/>
          </w:rPr>
          <w:t>https://yjshy.nwsuaf.edu.cn/xwgl/xwlwxzgf/417502.htm</w:t>
        </w:r>
      </w:hyperlink>
    </w:p>
    <w:p w:rsidR="005823E2" w:rsidRDefault="00B938FE" w:rsidP="00C05371">
      <w:pPr>
        <w:ind w:firstLine="660"/>
        <w:jc w:val="left"/>
        <w:rPr>
          <w:sz w:val="32"/>
          <w:szCs w:val="32"/>
        </w:rPr>
      </w:pPr>
      <w:r>
        <w:rPr>
          <w:rFonts w:hint="eastAsia"/>
          <w:sz w:val="32"/>
          <w:szCs w:val="32"/>
        </w:rPr>
        <w:t>学位论文</w:t>
      </w:r>
      <w:r w:rsidR="00C05371">
        <w:rPr>
          <w:rFonts w:hint="eastAsia"/>
          <w:sz w:val="32"/>
          <w:szCs w:val="32"/>
        </w:rPr>
        <w:t>修改完成定稿后</w:t>
      </w:r>
      <w:r>
        <w:rPr>
          <w:rFonts w:hint="eastAsia"/>
          <w:sz w:val="32"/>
          <w:szCs w:val="32"/>
        </w:rPr>
        <w:t>需要提交</w:t>
      </w:r>
      <w:r w:rsidR="00C05371">
        <w:rPr>
          <w:rFonts w:hint="eastAsia"/>
          <w:sz w:val="32"/>
          <w:szCs w:val="32"/>
        </w:rPr>
        <w:t>与电子版一致的纸质版</w:t>
      </w:r>
      <w:r>
        <w:rPr>
          <w:rFonts w:hint="eastAsia"/>
          <w:sz w:val="32"/>
          <w:szCs w:val="32"/>
        </w:rPr>
        <w:t>一式</w:t>
      </w:r>
      <w:r w:rsidR="002F3617">
        <w:rPr>
          <w:sz w:val="32"/>
          <w:szCs w:val="32"/>
          <w:highlight w:val="yellow"/>
        </w:rPr>
        <w:t>3</w:t>
      </w:r>
      <w:r w:rsidR="00C05371">
        <w:rPr>
          <w:rFonts w:hint="eastAsia"/>
          <w:sz w:val="32"/>
          <w:szCs w:val="32"/>
        </w:rPr>
        <w:t>本</w:t>
      </w:r>
      <w:r>
        <w:rPr>
          <w:rFonts w:hint="eastAsia"/>
          <w:sz w:val="32"/>
          <w:szCs w:val="32"/>
        </w:rPr>
        <w:t>，</w:t>
      </w:r>
      <w:bookmarkStart w:id="1" w:name="_Toc419925363"/>
      <w:bookmarkStart w:id="2" w:name="_Toc420009735"/>
      <w:r w:rsidR="00C05371">
        <w:rPr>
          <w:rFonts w:hint="eastAsia"/>
          <w:sz w:val="32"/>
          <w:szCs w:val="32"/>
        </w:rPr>
        <w:t>注意</w:t>
      </w:r>
      <w:bookmarkEnd w:id="1"/>
      <w:bookmarkEnd w:id="2"/>
      <w:r w:rsidR="00C05371">
        <w:rPr>
          <w:rFonts w:hint="eastAsia"/>
          <w:sz w:val="32"/>
          <w:szCs w:val="32"/>
        </w:rPr>
        <w:t>每本的</w:t>
      </w:r>
      <w:r w:rsidR="00C05371" w:rsidRPr="00C05371">
        <w:rPr>
          <w:rFonts w:ascii="Calibri" w:eastAsia="宋体" w:hAnsi="Calibri" w:cs="Times New Roman"/>
          <w:sz w:val="32"/>
          <w:szCs w:val="32"/>
        </w:rPr>
        <w:t>独创性声明</w:t>
      </w:r>
      <w:r w:rsidR="00C05371" w:rsidRPr="00C05371">
        <w:rPr>
          <w:rFonts w:hint="eastAsia"/>
          <w:sz w:val="32"/>
          <w:szCs w:val="32"/>
        </w:rPr>
        <w:t>、</w:t>
      </w:r>
      <w:r w:rsidR="00C05371" w:rsidRPr="00C05371">
        <w:rPr>
          <w:rFonts w:ascii="Calibri" w:eastAsia="宋体" w:hAnsi="Calibri" w:cs="Times New Roman"/>
          <w:sz w:val="32"/>
          <w:szCs w:val="32"/>
        </w:rPr>
        <w:t>承诺</w:t>
      </w:r>
      <w:r w:rsidR="00C05371" w:rsidRPr="00C05371">
        <w:rPr>
          <w:rFonts w:hint="eastAsia"/>
          <w:sz w:val="32"/>
          <w:szCs w:val="32"/>
        </w:rPr>
        <w:t>和</w:t>
      </w:r>
      <w:r w:rsidR="00C05371" w:rsidRPr="00C05371">
        <w:rPr>
          <w:rFonts w:ascii="Calibri" w:eastAsia="宋体" w:hAnsi="Calibri" w:cs="Times New Roman"/>
          <w:sz w:val="32"/>
          <w:szCs w:val="32"/>
        </w:rPr>
        <w:t>使用授权说明</w:t>
      </w:r>
      <w:r w:rsidR="00140B67">
        <w:rPr>
          <w:rFonts w:ascii="Calibri" w:eastAsia="宋体" w:hAnsi="Calibri" w:cs="Times New Roman" w:hint="eastAsia"/>
          <w:sz w:val="32"/>
          <w:szCs w:val="32"/>
        </w:rPr>
        <w:t>中</w:t>
      </w:r>
      <w:r w:rsidR="00140B67" w:rsidRPr="00140B67">
        <w:rPr>
          <w:rFonts w:hint="eastAsia"/>
          <w:sz w:val="32"/>
          <w:szCs w:val="32"/>
        </w:rPr>
        <w:t>导师和研究生签名</w:t>
      </w:r>
      <w:r w:rsidR="00C05371" w:rsidRPr="00C05371">
        <w:rPr>
          <w:rFonts w:hint="eastAsia"/>
          <w:sz w:val="32"/>
          <w:szCs w:val="32"/>
        </w:rPr>
        <w:t>及年月日要</w:t>
      </w:r>
      <w:r w:rsidR="00C05371">
        <w:rPr>
          <w:rFonts w:hint="eastAsia"/>
          <w:sz w:val="32"/>
          <w:szCs w:val="32"/>
        </w:rPr>
        <w:t>确保</w:t>
      </w:r>
      <w:r w:rsidR="00C05371" w:rsidRPr="00C05371">
        <w:rPr>
          <w:rFonts w:hint="eastAsia"/>
          <w:sz w:val="32"/>
          <w:szCs w:val="32"/>
        </w:rPr>
        <w:t>完整</w:t>
      </w:r>
      <w:r w:rsidR="00474443">
        <w:rPr>
          <w:rFonts w:hint="eastAsia"/>
          <w:sz w:val="32"/>
          <w:szCs w:val="32"/>
        </w:rPr>
        <w:t>，</w:t>
      </w:r>
      <w:r w:rsidR="00C05371">
        <w:rPr>
          <w:rFonts w:hint="eastAsia"/>
          <w:sz w:val="32"/>
          <w:szCs w:val="32"/>
        </w:rPr>
        <w:t>装</w:t>
      </w:r>
      <w:r w:rsidR="00474443">
        <w:rPr>
          <w:rFonts w:hint="eastAsia"/>
          <w:sz w:val="32"/>
          <w:szCs w:val="32"/>
        </w:rPr>
        <w:t>入</w:t>
      </w:r>
      <w:r>
        <w:rPr>
          <w:rFonts w:hint="eastAsia"/>
          <w:sz w:val="32"/>
          <w:szCs w:val="32"/>
        </w:rPr>
        <w:t>学位档案袋。</w:t>
      </w:r>
    </w:p>
    <w:p w:rsidR="00B938FE" w:rsidRDefault="00B938FE" w:rsidP="00C05371">
      <w:pPr>
        <w:ind w:firstLine="660"/>
        <w:jc w:val="left"/>
        <w:rPr>
          <w:sz w:val="32"/>
          <w:szCs w:val="32"/>
        </w:rPr>
      </w:pPr>
      <w:r>
        <w:rPr>
          <w:rFonts w:hint="eastAsia"/>
          <w:sz w:val="32"/>
          <w:szCs w:val="32"/>
        </w:rPr>
        <w:t>学位论文电子版</w:t>
      </w:r>
      <w:r w:rsidR="005823E2">
        <w:rPr>
          <w:rFonts w:hint="eastAsia"/>
          <w:sz w:val="32"/>
          <w:szCs w:val="32"/>
        </w:rPr>
        <w:t>要求</w:t>
      </w:r>
      <w:r w:rsidRPr="005823E2">
        <w:rPr>
          <w:rFonts w:hint="eastAsia"/>
          <w:b/>
          <w:sz w:val="32"/>
          <w:szCs w:val="32"/>
        </w:rPr>
        <w:t>PDF</w:t>
      </w:r>
      <w:r w:rsidRPr="005823E2">
        <w:rPr>
          <w:rFonts w:hint="eastAsia"/>
          <w:b/>
          <w:sz w:val="32"/>
          <w:szCs w:val="32"/>
        </w:rPr>
        <w:t>格式</w:t>
      </w:r>
      <w:r w:rsidR="00140B67" w:rsidRPr="005823E2">
        <w:rPr>
          <w:rFonts w:hint="eastAsia"/>
          <w:b/>
          <w:sz w:val="32"/>
          <w:szCs w:val="32"/>
        </w:rPr>
        <w:t>，版权页须为有导师和研究生签名的扫描件</w:t>
      </w:r>
      <w:r w:rsidR="00C05371" w:rsidRPr="005823E2">
        <w:rPr>
          <w:rFonts w:hint="eastAsia"/>
          <w:b/>
          <w:sz w:val="32"/>
          <w:szCs w:val="32"/>
        </w:rPr>
        <w:t>。</w:t>
      </w:r>
      <w:r w:rsidR="00694BEB">
        <w:rPr>
          <w:rFonts w:hint="eastAsia"/>
          <w:sz w:val="32"/>
          <w:szCs w:val="32"/>
        </w:rPr>
        <w:t>提交的学位论文</w:t>
      </w:r>
      <w:r>
        <w:rPr>
          <w:rFonts w:hint="eastAsia"/>
          <w:sz w:val="32"/>
          <w:szCs w:val="32"/>
        </w:rPr>
        <w:t>及其他</w:t>
      </w:r>
      <w:r w:rsidR="00694BEB">
        <w:rPr>
          <w:rFonts w:hint="eastAsia"/>
          <w:sz w:val="32"/>
          <w:szCs w:val="32"/>
        </w:rPr>
        <w:t>电子版</w:t>
      </w:r>
      <w:r>
        <w:rPr>
          <w:rFonts w:hint="eastAsia"/>
          <w:sz w:val="32"/>
          <w:szCs w:val="32"/>
        </w:rPr>
        <w:t>统计表</w:t>
      </w:r>
      <w:r w:rsidR="00694BEB">
        <w:rPr>
          <w:rFonts w:hint="eastAsia"/>
          <w:sz w:val="32"/>
          <w:szCs w:val="32"/>
        </w:rPr>
        <w:t>请先保存于自己的电子信箱，在提交完成档案袋材料后，下载保存于指定电脑的文件夹中。</w:t>
      </w:r>
      <w:r w:rsidR="00054A68">
        <w:rPr>
          <w:rFonts w:hint="eastAsia"/>
          <w:sz w:val="32"/>
          <w:szCs w:val="32"/>
        </w:rPr>
        <w:t>以姓名</w:t>
      </w:r>
      <w:r w:rsidR="00054A68">
        <w:rPr>
          <w:rFonts w:hint="eastAsia"/>
          <w:sz w:val="32"/>
          <w:szCs w:val="32"/>
        </w:rPr>
        <w:t>-</w:t>
      </w:r>
      <w:r w:rsidR="00054A68">
        <w:rPr>
          <w:rFonts w:hint="eastAsia"/>
          <w:sz w:val="32"/>
          <w:szCs w:val="32"/>
        </w:rPr>
        <w:t>硕士论文或姓名</w:t>
      </w:r>
      <w:r w:rsidR="00054A68">
        <w:rPr>
          <w:rFonts w:hint="eastAsia"/>
          <w:sz w:val="32"/>
          <w:szCs w:val="32"/>
        </w:rPr>
        <w:t>-</w:t>
      </w:r>
      <w:r w:rsidR="00054A68">
        <w:rPr>
          <w:rFonts w:hint="eastAsia"/>
          <w:sz w:val="32"/>
          <w:szCs w:val="32"/>
        </w:rPr>
        <w:t>博士论文形式命名论文电子版。</w:t>
      </w:r>
    </w:p>
    <w:p w:rsidR="00B938FE" w:rsidRDefault="00985876" w:rsidP="005823E2">
      <w:pPr>
        <w:ind w:firstLineChars="150" w:firstLine="482"/>
        <w:rPr>
          <w:sz w:val="32"/>
          <w:szCs w:val="32"/>
        </w:rPr>
      </w:pPr>
      <w:r w:rsidRPr="005823E2">
        <w:rPr>
          <w:rFonts w:hint="eastAsia"/>
          <w:b/>
          <w:sz w:val="32"/>
          <w:szCs w:val="32"/>
        </w:rPr>
        <w:t>学位授予信息表</w:t>
      </w:r>
      <w:r w:rsidR="005823E2">
        <w:rPr>
          <w:rFonts w:hint="eastAsia"/>
          <w:b/>
          <w:sz w:val="32"/>
          <w:szCs w:val="32"/>
        </w:rPr>
        <w:t xml:space="preserve">  </w:t>
      </w:r>
      <w:r w:rsidRPr="00985876">
        <w:rPr>
          <w:rFonts w:hint="eastAsia"/>
          <w:sz w:val="32"/>
          <w:szCs w:val="32"/>
        </w:rPr>
        <w:t>是进行学位信息采集以后提交生成的</w:t>
      </w:r>
      <w:r w:rsidRPr="00985876">
        <w:rPr>
          <w:rFonts w:hint="eastAsia"/>
          <w:sz w:val="32"/>
          <w:szCs w:val="32"/>
        </w:rPr>
        <w:t>PDF</w:t>
      </w:r>
      <w:r w:rsidRPr="00985876">
        <w:rPr>
          <w:rFonts w:hint="eastAsia"/>
          <w:sz w:val="32"/>
          <w:szCs w:val="32"/>
        </w:rPr>
        <w:t>文件，通过自己的端口即可打印</w:t>
      </w:r>
      <w:r w:rsidR="00474443">
        <w:rPr>
          <w:rFonts w:hint="eastAsia"/>
          <w:sz w:val="32"/>
          <w:szCs w:val="32"/>
        </w:rPr>
        <w:t>1</w:t>
      </w:r>
      <w:r w:rsidRPr="00985876">
        <w:rPr>
          <w:rFonts w:hint="eastAsia"/>
          <w:sz w:val="32"/>
          <w:szCs w:val="32"/>
        </w:rPr>
        <w:t>份，本人签名后装</w:t>
      </w:r>
      <w:r w:rsidR="00474443">
        <w:rPr>
          <w:rFonts w:hint="eastAsia"/>
          <w:sz w:val="32"/>
          <w:szCs w:val="32"/>
        </w:rPr>
        <w:t>学位</w:t>
      </w:r>
      <w:r w:rsidRPr="00985876">
        <w:rPr>
          <w:rFonts w:hint="eastAsia"/>
          <w:sz w:val="32"/>
          <w:szCs w:val="32"/>
        </w:rPr>
        <w:t>档案袋即可。</w:t>
      </w:r>
      <w:r w:rsidR="00C05371" w:rsidRPr="00985876">
        <w:rPr>
          <w:rFonts w:hint="eastAsia"/>
          <w:sz w:val="32"/>
          <w:szCs w:val="32"/>
        </w:rPr>
        <w:t>学位信息采集</w:t>
      </w:r>
      <w:r w:rsidR="00C05371">
        <w:rPr>
          <w:rFonts w:hint="eastAsia"/>
          <w:sz w:val="32"/>
          <w:szCs w:val="32"/>
        </w:rPr>
        <w:t>时，</w:t>
      </w:r>
      <w:r w:rsidR="00C05371" w:rsidRPr="00C05371">
        <w:rPr>
          <w:sz w:val="32"/>
          <w:szCs w:val="32"/>
        </w:rPr>
        <w:t>是否按一级学科授予学位</w:t>
      </w:r>
      <w:r w:rsidR="00C05371">
        <w:rPr>
          <w:rFonts w:hint="eastAsia"/>
          <w:sz w:val="32"/>
          <w:szCs w:val="32"/>
        </w:rPr>
        <w:t>一栏，</w:t>
      </w:r>
      <w:r w:rsidR="00C05371" w:rsidRPr="00C05371">
        <w:rPr>
          <w:rFonts w:hint="eastAsia"/>
          <w:sz w:val="32"/>
          <w:szCs w:val="32"/>
        </w:rPr>
        <w:t>均填写</w:t>
      </w:r>
      <w:r w:rsidR="00C05371" w:rsidRPr="00410F03">
        <w:rPr>
          <w:rFonts w:hint="eastAsia"/>
          <w:b/>
          <w:sz w:val="44"/>
          <w:szCs w:val="44"/>
          <w:highlight w:val="yellow"/>
        </w:rPr>
        <w:t>否</w:t>
      </w:r>
      <w:r w:rsidR="00C05371" w:rsidRPr="00C05371">
        <w:rPr>
          <w:rFonts w:hint="eastAsia"/>
          <w:sz w:val="32"/>
          <w:szCs w:val="32"/>
        </w:rPr>
        <w:t>。</w:t>
      </w:r>
    </w:p>
    <w:p w:rsidR="00474443" w:rsidRDefault="00CB1453" w:rsidP="00474443">
      <w:pPr>
        <w:ind w:firstLineChars="150" w:firstLine="482"/>
        <w:rPr>
          <w:sz w:val="32"/>
          <w:szCs w:val="32"/>
        </w:rPr>
      </w:pPr>
      <w:r w:rsidRPr="0081645A">
        <w:rPr>
          <w:rFonts w:hint="eastAsia"/>
          <w:b/>
          <w:sz w:val="32"/>
          <w:szCs w:val="32"/>
          <w:u w:val="single"/>
        </w:rPr>
        <w:t>答辩材料下载地址</w:t>
      </w:r>
      <w:r w:rsidR="0081645A">
        <w:rPr>
          <w:rFonts w:hint="eastAsia"/>
          <w:sz w:val="32"/>
          <w:szCs w:val="32"/>
        </w:rPr>
        <w:t xml:space="preserve">  </w:t>
      </w:r>
      <w:r w:rsidRPr="002312E6">
        <w:rPr>
          <w:rFonts w:hint="eastAsia"/>
          <w:sz w:val="32"/>
          <w:szCs w:val="32"/>
        </w:rPr>
        <w:t>研究生院网站</w:t>
      </w:r>
      <w:r w:rsidRPr="002312E6">
        <w:rPr>
          <w:rFonts w:hint="eastAsia"/>
          <w:sz w:val="32"/>
          <w:szCs w:val="32"/>
        </w:rPr>
        <w:t>-</w:t>
      </w:r>
      <w:r w:rsidRPr="002312E6">
        <w:rPr>
          <w:rFonts w:hint="eastAsia"/>
          <w:sz w:val="32"/>
          <w:szCs w:val="32"/>
        </w:rPr>
        <w:t>下载中心</w:t>
      </w:r>
      <w:r w:rsidRPr="002312E6">
        <w:rPr>
          <w:rFonts w:hint="eastAsia"/>
          <w:sz w:val="32"/>
          <w:szCs w:val="32"/>
        </w:rPr>
        <w:t>-</w:t>
      </w:r>
      <w:r w:rsidRPr="002312E6">
        <w:rPr>
          <w:rFonts w:hint="eastAsia"/>
          <w:sz w:val="32"/>
          <w:szCs w:val="32"/>
        </w:rPr>
        <w:t>学位管理工作</w:t>
      </w:r>
      <w:r>
        <w:rPr>
          <w:rFonts w:hint="eastAsia"/>
          <w:sz w:val="32"/>
          <w:szCs w:val="32"/>
        </w:rPr>
        <w:t>。特别需要注意的是：</w:t>
      </w:r>
      <w:r w:rsidR="002312E6" w:rsidRPr="002312E6">
        <w:rPr>
          <w:rFonts w:hint="eastAsia"/>
          <w:sz w:val="32"/>
          <w:szCs w:val="32"/>
        </w:rPr>
        <w:t>版权页和往年不同，更新</w:t>
      </w:r>
      <w:hyperlink r:id="rId7" w:history="1">
        <w:r w:rsidR="00474443" w:rsidRPr="004E0BD4">
          <w:rPr>
            <w:rStyle w:val="a7"/>
            <w:sz w:val="32"/>
            <w:szCs w:val="32"/>
          </w:rPr>
          <w:t>https://yjshy.nwsuaf.edu.cn/xzzx/xwglgz/index.htm</w:t>
        </w:r>
      </w:hyperlink>
    </w:p>
    <w:p w:rsidR="00BC1F49" w:rsidRPr="00BC1F49" w:rsidRDefault="00CB1453" w:rsidP="00855092">
      <w:pPr>
        <w:ind w:firstLineChars="200" w:firstLine="640"/>
        <w:rPr>
          <w:sz w:val="32"/>
          <w:szCs w:val="32"/>
        </w:rPr>
      </w:pPr>
      <w:r w:rsidRPr="00855092">
        <w:rPr>
          <w:rFonts w:hint="eastAsia"/>
          <w:sz w:val="32"/>
          <w:szCs w:val="32"/>
        </w:rPr>
        <w:lastRenderedPageBreak/>
        <w:t>学院教授委员会要求论文检测</w:t>
      </w:r>
      <w:proofErr w:type="gramStart"/>
      <w:r>
        <w:rPr>
          <w:rFonts w:hint="eastAsia"/>
          <w:sz w:val="32"/>
          <w:szCs w:val="32"/>
        </w:rPr>
        <w:t>除总体</w:t>
      </w:r>
      <w:proofErr w:type="gramEnd"/>
      <w:r>
        <w:rPr>
          <w:rFonts w:hint="eastAsia"/>
          <w:sz w:val="32"/>
          <w:szCs w:val="32"/>
        </w:rPr>
        <w:t>重复率不</w:t>
      </w:r>
      <w:r w:rsidRPr="00E21C58">
        <w:rPr>
          <w:rFonts w:hint="eastAsia"/>
          <w:sz w:val="32"/>
          <w:szCs w:val="32"/>
          <w:highlight w:val="yellow"/>
        </w:rPr>
        <w:t>超过</w:t>
      </w:r>
      <w:r w:rsidRPr="00E21C58">
        <w:rPr>
          <w:rFonts w:hint="eastAsia"/>
          <w:sz w:val="32"/>
          <w:szCs w:val="32"/>
          <w:highlight w:val="yellow"/>
        </w:rPr>
        <w:t>10%</w:t>
      </w:r>
      <w:r w:rsidRPr="00E21C58">
        <w:rPr>
          <w:rFonts w:hint="eastAsia"/>
          <w:sz w:val="32"/>
          <w:szCs w:val="32"/>
          <w:highlight w:val="yellow"/>
        </w:rPr>
        <w:t>的同时还要求每部分重复率均不能超过</w:t>
      </w:r>
      <w:r w:rsidRPr="00E21C58">
        <w:rPr>
          <w:rFonts w:hint="eastAsia"/>
          <w:sz w:val="32"/>
          <w:szCs w:val="32"/>
          <w:highlight w:val="yellow"/>
        </w:rPr>
        <w:t>10%</w:t>
      </w:r>
      <w:r w:rsidRPr="00E21C58">
        <w:rPr>
          <w:rFonts w:hint="eastAsia"/>
          <w:sz w:val="32"/>
          <w:szCs w:val="32"/>
          <w:highlight w:val="yellow"/>
        </w:rPr>
        <w:t>。</w:t>
      </w:r>
      <w:r w:rsidR="00BC1F49" w:rsidRPr="00BC1F49">
        <w:rPr>
          <w:sz w:val="32"/>
          <w:szCs w:val="32"/>
        </w:rPr>
        <w:t>不少研究生和导师对申请学位研究生论文学术不端行为检测结果的承诺书撰写太过空洞、苍白的问题，我们已经通知研究生重新撰写，</w:t>
      </w:r>
      <w:r w:rsidR="00BC1F49" w:rsidRPr="00C944F1">
        <w:rPr>
          <w:sz w:val="32"/>
          <w:szCs w:val="32"/>
          <w:highlight w:val="yellow"/>
        </w:rPr>
        <w:t>逐条详细解释检测结果中重复部分的来源</w:t>
      </w:r>
      <w:r w:rsidR="00BC1F49" w:rsidRPr="00BC1F49">
        <w:rPr>
          <w:sz w:val="32"/>
          <w:szCs w:val="32"/>
        </w:rPr>
        <w:t>、性质，虽经反复修改，部分情况并未能有实质性的改观。</w:t>
      </w:r>
      <w:proofErr w:type="gramStart"/>
      <w:r w:rsidR="00BC1F49" w:rsidRPr="00BC1F49">
        <w:rPr>
          <w:sz w:val="32"/>
          <w:szCs w:val="32"/>
        </w:rPr>
        <w:t>在此请</w:t>
      </w:r>
      <w:proofErr w:type="gramEnd"/>
      <w:r w:rsidR="00BC1F49" w:rsidRPr="00BC1F49">
        <w:rPr>
          <w:sz w:val="32"/>
          <w:szCs w:val="32"/>
        </w:rPr>
        <w:t>导师严格把关，要求研究生认真对待，避免造成自毁声誉或国家抽检不合格的严重后果。今后我们对于承诺书空泛者的论文和档案将拒绝受理。</w:t>
      </w:r>
      <w:r w:rsidR="00BC1F49" w:rsidRPr="00BC1F49">
        <w:rPr>
          <w:sz w:val="32"/>
          <w:szCs w:val="32"/>
        </w:rPr>
        <w:t xml:space="preserve"> </w:t>
      </w:r>
    </w:p>
    <w:p w:rsidR="00CA2699" w:rsidRPr="00CC0CE7" w:rsidRDefault="00CA2699" w:rsidP="00CC0CE7">
      <w:pPr>
        <w:rPr>
          <w:sz w:val="30"/>
          <w:szCs w:val="30"/>
        </w:rPr>
      </w:pPr>
    </w:p>
    <w:sectPr w:rsidR="00CA2699" w:rsidRPr="00CC0CE7" w:rsidSect="00C954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A6B" w:rsidRDefault="007D0A6B" w:rsidP="00FD2069">
      <w:r>
        <w:separator/>
      </w:r>
    </w:p>
  </w:endnote>
  <w:endnote w:type="continuationSeparator" w:id="0">
    <w:p w:rsidR="007D0A6B" w:rsidRDefault="007D0A6B" w:rsidP="00FD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550"/>
      <w:docPartObj>
        <w:docPartGallery w:val="Page Numbers (Bottom of Page)"/>
        <w:docPartUnique/>
      </w:docPartObj>
    </w:sdtPr>
    <w:sdtEndPr/>
    <w:sdtContent>
      <w:sdt>
        <w:sdtPr>
          <w:id w:val="171357217"/>
          <w:docPartObj>
            <w:docPartGallery w:val="Page Numbers (Top of Page)"/>
            <w:docPartUnique/>
          </w:docPartObj>
        </w:sdtPr>
        <w:sdtEndPr/>
        <w:sdtContent>
          <w:p w:rsidR="00005076" w:rsidRDefault="00005076">
            <w:pPr>
              <w:pStyle w:val="a5"/>
              <w:jc w:val="center"/>
            </w:pPr>
            <w:r>
              <w:rPr>
                <w:lang w:val="zh-CN"/>
              </w:rPr>
              <w:t xml:space="preserve"> </w:t>
            </w:r>
            <w:r w:rsidR="005D3822">
              <w:rPr>
                <w:b/>
                <w:sz w:val="24"/>
                <w:szCs w:val="24"/>
              </w:rPr>
              <w:fldChar w:fldCharType="begin"/>
            </w:r>
            <w:r>
              <w:rPr>
                <w:b/>
              </w:rPr>
              <w:instrText>PAGE</w:instrText>
            </w:r>
            <w:r w:rsidR="005D3822">
              <w:rPr>
                <w:b/>
                <w:sz w:val="24"/>
                <w:szCs w:val="24"/>
              </w:rPr>
              <w:fldChar w:fldCharType="separate"/>
            </w:r>
            <w:r w:rsidR="006D510D">
              <w:rPr>
                <w:b/>
                <w:noProof/>
              </w:rPr>
              <w:t>6</w:t>
            </w:r>
            <w:r w:rsidR="005D3822">
              <w:rPr>
                <w:b/>
                <w:sz w:val="24"/>
                <w:szCs w:val="24"/>
              </w:rPr>
              <w:fldChar w:fldCharType="end"/>
            </w:r>
            <w:r>
              <w:rPr>
                <w:lang w:val="zh-CN"/>
              </w:rPr>
              <w:t xml:space="preserve"> / </w:t>
            </w:r>
            <w:r w:rsidR="005D3822">
              <w:rPr>
                <w:b/>
                <w:sz w:val="24"/>
                <w:szCs w:val="24"/>
              </w:rPr>
              <w:fldChar w:fldCharType="begin"/>
            </w:r>
            <w:r>
              <w:rPr>
                <w:b/>
              </w:rPr>
              <w:instrText>NUMPAGES</w:instrText>
            </w:r>
            <w:r w:rsidR="005D3822">
              <w:rPr>
                <w:b/>
                <w:sz w:val="24"/>
                <w:szCs w:val="24"/>
              </w:rPr>
              <w:fldChar w:fldCharType="separate"/>
            </w:r>
            <w:r w:rsidR="006D510D">
              <w:rPr>
                <w:b/>
                <w:noProof/>
              </w:rPr>
              <w:t>6</w:t>
            </w:r>
            <w:r w:rsidR="005D3822">
              <w:rPr>
                <w:b/>
                <w:sz w:val="24"/>
                <w:szCs w:val="24"/>
              </w:rPr>
              <w:fldChar w:fldCharType="end"/>
            </w:r>
          </w:p>
        </w:sdtContent>
      </w:sdt>
    </w:sdtContent>
  </w:sdt>
  <w:p w:rsidR="00005076" w:rsidRDefault="00005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A6B" w:rsidRDefault="007D0A6B" w:rsidP="00FD2069">
      <w:r>
        <w:separator/>
      </w:r>
    </w:p>
  </w:footnote>
  <w:footnote w:type="continuationSeparator" w:id="0">
    <w:p w:rsidR="007D0A6B" w:rsidRDefault="007D0A6B" w:rsidP="00FD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2069"/>
    <w:rsid w:val="00005076"/>
    <w:rsid w:val="00012B60"/>
    <w:rsid w:val="00021C2A"/>
    <w:rsid w:val="00023161"/>
    <w:rsid w:val="00024BE4"/>
    <w:rsid w:val="00031512"/>
    <w:rsid w:val="0005181C"/>
    <w:rsid w:val="00054A68"/>
    <w:rsid w:val="000A08BB"/>
    <w:rsid w:val="000B2901"/>
    <w:rsid w:val="000C5901"/>
    <w:rsid w:val="00140B67"/>
    <w:rsid w:val="00142E79"/>
    <w:rsid w:val="001928D8"/>
    <w:rsid w:val="001B4F67"/>
    <w:rsid w:val="001F5F5E"/>
    <w:rsid w:val="002139F8"/>
    <w:rsid w:val="0021672C"/>
    <w:rsid w:val="00221885"/>
    <w:rsid w:val="00224569"/>
    <w:rsid w:val="002312E6"/>
    <w:rsid w:val="00241DF0"/>
    <w:rsid w:val="00261867"/>
    <w:rsid w:val="00271254"/>
    <w:rsid w:val="00282DB6"/>
    <w:rsid w:val="00297717"/>
    <w:rsid w:val="002B0C79"/>
    <w:rsid w:val="002C07B6"/>
    <w:rsid w:val="002F3617"/>
    <w:rsid w:val="00371C3D"/>
    <w:rsid w:val="00387CAA"/>
    <w:rsid w:val="003D1AB5"/>
    <w:rsid w:val="003F6240"/>
    <w:rsid w:val="004001DE"/>
    <w:rsid w:val="00407096"/>
    <w:rsid w:val="00410F03"/>
    <w:rsid w:val="00430062"/>
    <w:rsid w:val="00463558"/>
    <w:rsid w:val="00474443"/>
    <w:rsid w:val="00484808"/>
    <w:rsid w:val="004A5BEB"/>
    <w:rsid w:val="004C006D"/>
    <w:rsid w:val="005137F7"/>
    <w:rsid w:val="00513FBD"/>
    <w:rsid w:val="005175A8"/>
    <w:rsid w:val="005207C3"/>
    <w:rsid w:val="005823E2"/>
    <w:rsid w:val="005824DE"/>
    <w:rsid w:val="005841BD"/>
    <w:rsid w:val="00594314"/>
    <w:rsid w:val="005C3F42"/>
    <w:rsid w:val="005D31E4"/>
    <w:rsid w:val="005D3822"/>
    <w:rsid w:val="005F173A"/>
    <w:rsid w:val="005F1E69"/>
    <w:rsid w:val="006308C0"/>
    <w:rsid w:val="0066073F"/>
    <w:rsid w:val="00664AFB"/>
    <w:rsid w:val="00694BEB"/>
    <w:rsid w:val="00697A89"/>
    <w:rsid w:val="006C53B6"/>
    <w:rsid w:val="006D510D"/>
    <w:rsid w:val="006E33AD"/>
    <w:rsid w:val="006F27AC"/>
    <w:rsid w:val="007148CD"/>
    <w:rsid w:val="00723EF7"/>
    <w:rsid w:val="00760D21"/>
    <w:rsid w:val="00786FA5"/>
    <w:rsid w:val="007913D7"/>
    <w:rsid w:val="007A4770"/>
    <w:rsid w:val="007D0A6B"/>
    <w:rsid w:val="00801218"/>
    <w:rsid w:val="0081645A"/>
    <w:rsid w:val="00816DF5"/>
    <w:rsid w:val="00836A0F"/>
    <w:rsid w:val="00855092"/>
    <w:rsid w:val="00855F95"/>
    <w:rsid w:val="0086173E"/>
    <w:rsid w:val="008B2314"/>
    <w:rsid w:val="008C7176"/>
    <w:rsid w:val="008F6234"/>
    <w:rsid w:val="00902AB6"/>
    <w:rsid w:val="00932958"/>
    <w:rsid w:val="00934F0B"/>
    <w:rsid w:val="00947315"/>
    <w:rsid w:val="00956A9D"/>
    <w:rsid w:val="00980F5F"/>
    <w:rsid w:val="00985876"/>
    <w:rsid w:val="00997064"/>
    <w:rsid w:val="009970DE"/>
    <w:rsid w:val="009B1F5E"/>
    <w:rsid w:val="009C7868"/>
    <w:rsid w:val="009D1A9A"/>
    <w:rsid w:val="009F3283"/>
    <w:rsid w:val="00A132AC"/>
    <w:rsid w:val="00A23470"/>
    <w:rsid w:val="00A63A14"/>
    <w:rsid w:val="00A669DD"/>
    <w:rsid w:val="00A94720"/>
    <w:rsid w:val="00AA2A48"/>
    <w:rsid w:val="00AB1A05"/>
    <w:rsid w:val="00AB3497"/>
    <w:rsid w:val="00AC3C0B"/>
    <w:rsid w:val="00AC6125"/>
    <w:rsid w:val="00AF0A2E"/>
    <w:rsid w:val="00AF0E12"/>
    <w:rsid w:val="00B3247D"/>
    <w:rsid w:val="00B73550"/>
    <w:rsid w:val="00B83E4D"/>
    <w:rsid w:val="00B938FE"/>
    <w:rsid w:val="00BB0336"/>
    <w:rsid w:val="00BC1F49"/>
    <w:rsid w:val="00BD5869"/>
    <w:rsid w:val="00BE1187"/>
    <w:rsid w:val="00C00F22"/>
    <w:rsid w:val="00C05371"/>
    <w:rsid w:val="00C66101"/>
    <w:rsid w:val="00C944F1"/>
    <w:rsid w:val="00C9541D"/>
    <w:rsid w:val="00CA2699"/>
    <w:rsid w:val="00CB0219"/>
    <w:rsid w:val="00CB1453"/>
    <w:rsid w:val="00CC0CE7"/>
    <w:rsid w:val="00CD5EB0"/>
    <w:rsid w:val="00D05006"/>
    <w:rsid w:val="00D058A8"/>
    <w:rsid w:val="00D376E4"/>
    <w:rsid w:val="00D45FD6"/>
    <w:rsid w:val="00D6289B"/>
    <w:rsid w:val="00D857F3"/>
    <w:rsid w:val="00D858DE"/>
    <w:rsid w:val="00DA2C0C"/>
    <w:rsid w:val="00DA626B"/>
    <w:rsid w:val="00DE12BE"/>
    <w:rsid w:val="00DE33F1"/>
    <w:rsid w:val="00E21C58"/>
    <w:rsid w:val="00E22CA4"/>
    <w:rsid w:val="00E55A4E"/>
    <w:rsid w:val="00EB18A0"/>
    <w:rsid w:val="00EB56DD"/>
    <w:rsid w:val="00ED0305"/>
    <w:rsid w:val="00ED4FE5"/>
    <w:rsid w:val="00F05D31"/>
    <w:rsid w:val="00F14285"/>
    <w:rsid w:val="00F550C1"/>
    <w:rsid w:val="00F7470D"/>
    <w:rsid w:val="00F92EEE"/>
    <w:rsid w:val="00FD2069"/>
    <w:rsid w:val="00FD44F3"/>
    <w:rsid w:val="00FF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9D0A7"/>
  <w15:docId w15:val="{4C91F0FF-B9F7-445D-9C32-5F8428C5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20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D2069"/>
    <w:rPr>
      <w:sz w:val="18"/>
      <w:szCs w:val="18"/>
    </w:rPr>
  </w:style>
  <w:style w:type="paragraph" w:styleId="a5">
    <w:name w:val="footer"/>
    <w:basedOn w:val="a"/>
    <w:link w:val="a6"/>
    <w:uiPriority w:val="99"/>
    <w:unhideWhenUsed/>
    <w:rsid w:val="00FD2069"/>
    <w:pPr>
      <w:tabs>
        <w:tab w:val="center" w:pos="4153"/>
        <w:tab w:val="right" w:pos="8306"/>
      </w:tabs>
      <w:snapToGrid w:val="0"/>
      <w:jc w:val="left"/>
    </w:pPr>
    <w:rPr>
      <w:sz w:val="18"/>
      <w:szCs w:val="18"/>
    </w:rPr>
  </w:style>
  <w:style w:type="character" w:customStyle="1" w:styleId="a6">
    <w:name w:val="页脚 字符"/>
    <w:basedOn w:val="a0"/>
    <w:link w:val="a5"/>
    <w:uiPriority w:val="99"/>
    <w:rsid w:val="00FD2069"/>
    <w:rPr>
      <w:sz w:val="18"/>
      <w:szCs w:val="18"/>
    </w:rPr>
  </w:style>
  <w:style w:type="character" w:styleId="a7">
    <w:name w:val="Hyperlink"/>
    <w:basedOn w:val="a0"/>
    <w:uiPriority w:val="99"/>
    <w:unhideWhenUsed/>
    <w:rsid w:val="00CB1453"/>
    <w:rPr>
      <w:color w:val="0000FF" w:themeColor="hyperlink"/>
      <w:u w:val="single"/>
    </w:rPr>
  </w:style>
  <w:style w:type="character" w:styleId="a8">
    <w:name w:val="FollowedHyperlink"/>
    <w:basedOn w:val="a0"/>
    <w:uiPriority w:val="99"/>
    <w:semiHidden/>
    <w:unhideWhenUsed/>
    <w:rsid w:val="00CB1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16451">
      <w:bodyDiv w:val="1"/>
      <w:marLeft w:val="0"/>
      <w:marRight w:val="0"/>
      <w:marTop w:val="0"/>
      <w:marBottom w:val="0"/>
      <w:divBdr>
        <w:top w:val="none" w:sz="0" w:space="0" w:color="auto"/>
        <w:left w:val="none" w:sz="0" w:space="0" w:color="auto"/>
        <w:bottom w:val="none" w:sz="0" w:space="0" w:color="auto"/>
        <w:right w:val="none" w:sz="0" w:space="0" w:color="auto"/>
      </w:divBdr>
      <w:divsChild>
        <w:div w:id="1188637514">
          <w:marLeft w:val="0"/>
          <w:marRight w:val="0"/>
          <w:marTop w:val="0"/>
          <w:marBottom w:val="0"/>
          <w:divBdr>
            <w:top w:val="none" w:sz="0" w:space="0" w:color="auto"/>
            <w:left w:val="none" w:sz="0" w:space="0" w:color="auto"/>
            <w:bottom w:val="none" w:sz="0" w:space="0" w:color="auto"/>
            <w:right w:val="none" w:sz="0" w:space="0" w:color="auto"/>
          </w:divBdr>
        </w:div>
      </w:divsChild>
    </w:div>
    <w:div w:id="1132795595">
      <w:bodyDiv w:val="1"/>
      <w:marLeft w:val="0"/>
      <w:marRight w:val="0"/>
      <w:marTop w:val="0"/>
      <w:marBottom w:val="0"/>
      <w:divBdr>
        <w:top w:val="none" w:sz="0" w:space="0" w:color="auto"/>
        <w:left w:val="none" w:sz="0" w:space="0" w:color="auto"/>
        <w:bottom w:val="none" w:sz="0" w:space="0" w:color="auto"/>
        <w:right w:val="none" w:sz="0" w:space="0" w:color="auto"/>
      </w:divBdr>
      <w:divsChild>
        <w:div w:id="1592271819">
          <w:marLeft w:val="0"/>
          <w:marRight w:val="0"/>
          <w:marTop w:val="0"/>
          <w:marBottom w:val="0"/>
          <w:divBdr>
            <w:top w:val="none" w:sz="0" w:space="0" w:color="auto"/>
            <w:left w:val="none" w:sz="0" w:space="0" w:color="auto"/>
            <w:bottom w:val="none" w:sz="0" w:space="0" w:color="auto"/>
            <w:right w:val="none" w:sz="0" w:space="0" w:color="auto"/>
          </w:divBdr>
        </w:div>
      </w:divsChild>
    </w:div>
    <w:div w:id="1220171085">
      <w:bodyDiv w:val="1"/>
      <w:marLeft w:val="0"/>
      <w:marRight w:val="0"/>
      <w:marTop w:val="0"/>
      <w:marBottom w:val="0"/>
      <w:divBdr>
        <w:top w:val="none" w:sz="0" w:space="0" w:color="auto"/>
        <w:left w:val="none" w:sz="0" w:space="0" w:color="auto"/>
        <w:bottom w:val="none" w:sz="0" w:space="0" w:color="auto"/>
        <w:right w:val="none" w:sz="0" w:space="0" w:color="auto"/>
      </w:divBdr>
      <w:divsChild>
        <w:div w:id="1303383770">
          <w:marLeft w:val="0"/>
          <w:marRight w:val="0"/>
          <w:marTop w:val="0"/>
          <w:marBottom w:val="0"/>
          <w:divBdr>
            <w:top w:val="none" w:sz="0" w:space="0" w:color="auto"/>
            <w:left w:val="none" w:sz="0" w:space="0" w:color="auto"/>
            <w:bottom w:val="none" w:sz="0" w:space="0" w:color="auto"/>
            <w:right w:val="none" w:sz="0" w:space="0" w:color="auto"/>
          </w:divBdr>
        </w:div>
      </w:divsChild>
    </w:div>
    <w:div w:id="1407652743">
      <w:bodyDiv w:val="1"/>
      <w:marLeft w:val="0"/>
      <w:marRight w:val="0"/>
      <w:marTop w:val="0"/>
      <w:marBottom w:val="0"/>
      <w:divBdr>
        <w:top w:val="none" w:sz="0" w:space="0" w:color="auto"/>
        <w:left w:val="none" w:sz="0" w:space="0" w:color="auto"/>
        <w:bottom w:val="none" w:sz="0" w:space="0" w:color="auto"/>
        <w:right w:val="none" w:sz="0" w:space="0" w:color="auto"/>
      </w:divBdr>
      <w:divsChild>
        <w:div w:id="57554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jshy.nwsuaf.edu.cn/xzzx/xwglgz/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jshy.nwsuaf.edu.cn/xwgl/xwlwxzgf/41750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撒文清</dc:creator>
  <cp:keywords/>
  <dc:description/>
  <cp:lastModifiedBy>Niuniu</cp:lastModifiedBy>
  <cp:revision>73</cp:revision>
  <cp:lastPrinted>2019-05-28T00:41:00Z</cp:lastPrinted>
  <dcterms:created xsi:type="dcterms:W3CDTF">2015-05-28T00:26:00Z</dcterms:created>
  <dcterms:modified xsi:type="dcterms:W3CDTF">2021-04-08T03:15:00Z</dcterms:modified>
</cp:coreProperties>
</file>