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公司简介</w:t>
      </w:r>
    </w:p>
    <w:p>
      <w:pPr>
        <w:tabs>
          <w:tab w:val="center" w:pos="4363"/>
        </w:tabs>
        <w:spacing w:line="4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北京安必奇生物科技有限公司成立于2006年，是一家有着雄厚技术背景，通过十年的不断发展和壮大，为新药研发和发展提供卓越产品和服务的公司。公司依托深厚的国际资源、经验丰富的留美科研人员，致力于现代新药和相关关产品的研发和服务，是一家创新型企业。公司为了能够吸引全国各地的优秀人才的加入，在北京、上海、天津、成都、西安和美国均设立有子公司，并将继续在全国各地 (如深圳、武汉等城市)兴建子公司，最终做到公司布局全国化。公司拥有一批高素质、高学历的专业人才队伍，目前留学归国人才占公司总人数的20%以上,硕士学历及以上水平超过90%，铸就了安必奇国内同类型企业无法比拟的人才优势。公司坚持以先进科学技术为主导，人才建设为核心的发展策略，经过10年的不懈努力，公司已经处于一个高速平稳上升的阶段。在安必奇，我们找到的是事业的伙伴，不是打工者。真诚期待您的加盟，让我们一同秉承企业“共同创业，分享事业”的使命，为安必奇生物成为国际知名、极具影响力的世界一流企业而共同奋斗！我们真诚的邀请您加入到我们的大家庭里，借助公司的发展平台，完美的体现自身的优势和价值，开创辉煌事业！</w:t>
      </w:r>
      <w:r>
        <w:rPr>
          <w:rFonts w:hint="eastAsia" w:asciiTheme="minorEastAsia" w:hAnsiTheme="minorEastAsia"/>
          <w:color w:val="000000"/>
          <w:szCs w:val="21"/>
        </w:rPr>
        <w:br w:type="textWrapping"/>
      </w:r>
      <w:r>
        <w:rPr>
          <w:rFonts w:hint="eastAsia" w:asciiTheme="minorEastAsia" w:hAnsiTheme="minorEastAsia"/>
          <w:b/>
          <w:szCs w:val="21"/>
        </w:rPr>
        <w:t>工作地点：</w:t>
      </w:r>
      <w:r>
        <w:rPr>
          <w:rFonts w:hint="eastAsia" w:asciiTheme="minorEastAsia" w:hAnsiTheme="minorEastAsia"/>
          <w:szCs w:val="21"/>
        </w:rPr>
        <w:t>成都、北京、上海、西安、天津</w:t>
      </w:r>
    </w:p>
    <w:p>
      <w:pPr>
        <w:tabs>
          <w:tab w:val="center" w:pos="4363"/>
        </w:tabs>
        <w:spacing w:line="4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公司网址：</w:t>
      </w:r>
      <w:r>
        <w:fldChar w:fldCharType="begin"/>
      </w:r>
      <w:r>
        <w:instrText xml:space="preserve"> HYPERLINK "http://www.abace-biology.com" </w:instrText>
      </w:r>
      <w:r>
        <w:fldChar w:fldCharType="separate"/>
      </w:r>
      <w:r>
        <w:rPr>
          <w:rStyle w:val="6"/>
          <w:rFonts w:hint="eastAsia" w:asciiTheme="minorEastAsia" w:hAnsiTheme="minorEastAsia"/>
          <w:szCs w:val="21"/>
        </w:rPr>
        <w:t>www.abace-biology.com</w:t>
      </w:r>
      <w:r>
        <w:rPr>
          <w:rStyle w:val="6"/>
          <w:rFonts w:hint="eastAsia" w:asciiTheme="minorEastAsia" w:hAnsiTheme="minorEastAsia"/>
          <w:szCs w:val="21"/>
        </w:rPr>
        <w:fldChar w:fldCharType="end"/>
      </w:r>
    </w:p>
    <w:p>
      <w:pPr>
        <w:tabs>
          <w:tab w:val="center" w:pos="4363"/>
        </w:tabs>
        <w:spacing w:line="400" w:lineRule="exact"/>
        <w:rPr>
          <w:rFonts w:asciiTheme="minorEastAsia" w:hAnsiTheme="minorEastAsia"/>
          <w:szCs w:val="21"/>
        </w:rPr>
      </w:pPr>
    </w:p>
    <w:p>
      <w:pPr>
        <w:tabs>
          <w:tab w:val="center" w:pos="4363"/>
        </w:tabs>
        <w:spacing w:line="400" w:lineRule="exact"/>
        <w:rPr>
          <w:rFonts w:asciiTheme="minorEastAsia" w:hAnsiTheme="minorEastAsia" w:cstheme="minorEastAsia"/>
          <w:b/>
          <w:bCs/>
          <w:color w:val="0000FF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FF"/>
          <w:szCs w:val="21"/>
        </w:rPr>
        <w:t>岗位名称：</w:t>
      </w: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蛋白</w:t>
      </w:r>
      <w:r>
        <w:rPr>
          <w:rFonts w:asciiTheme="minorEastAsia" w:hAnsiTheme="minorEastAsia" w:cstheme="minorEastAsia"/>
          <w:b/>
          <w:bCs/>
          <w:color w:val="0000FF"/>
          <w:szCs w:val="21"/>
        </w:rPr>
        <w:t>组学项目</w:t>
      </w:r>
      <w:r>
        <w:rPr>
          <w:rFonts w:hint="eastAsia" w:asciiTheme="minorEastAsia" w:hAnsiTheme="minorEastAsia" w:cstheme="minorEastAsia"/>
          <w:b/>
          <w:bCs/>
          <w:color w:val="0000FF"/>
          <w:szCs w:val="21"/>
        </w:rPr>
        <w:t>技术支持/</w:t>
      </w:r>
      <w:r>
        <w:rPr>
          <w:rFonts w:asciiTheme="minorEastAsia" w:hAnsiTheme="minorEastAsia" w:cstheme="minorEastAsia"/>
          <w:b/>
          <w:bCs/>
          <w:color w:val="0000FF"/>
          <w:szCs w:val="21"/>
        </w:rPr>
        <w:t>项目</w:t>
      </w:r>
      <w:r>
        <w:rPr>
          <w:rFonts w:hint="eastAsia" w:asciiTheme="minorEastAsia" w:hAnsiTheme="minorEastAsia" w:cstheme="minorEastAsia"/>
          <w:b/>
          <w:bCs/>
          <w:color w:val="0000FF"/>
          <w:szCs w:val="21"/>
        </w:rPr>
        <w:t>经理</w:t>
      </w:r>
    </w:p>
    <w:p>
      <w:pPr>
        <w:tabs>
          <w:tab w:val="center" w:pos="4363"/>
        </w:tabs>
        <w:spacing w:line="400" w:lineRule="exact"/>
        <w:rPr>
          <w:rFonts w:asciiTheme="minorEastAsia" w:hAnsiTheme="minorEastAsia" w:cstheme="minorEastAsia"/>
          <w:b/>
          <w:bCs/>
          <w:color w:val="0000FF"/>
          <w:szCs w:val="21"/>
        </w:rPr>
      </w:pPr>
    </w:p>
    <w:p>
      <w:pPr>
        <w:tabs>
          <w:tab w:val="center" w:pos="4363"/>
        </w:tabs>
        <w:spacing w:line="400" w:lineRule="exact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职位要求：</w:t>
      </w:r>
    </w:p>
    <w:p>
      <w:pPr>
        <w:pStyle w:val="11"/>
        <w:numPr>
          <w:ilvl w:val="0"/>
          <w:numId w:val="1"/>
        </w:numPr>
        <w:tabs>
          <w:tab w:val="center" w:pos="4363"/>
        </w:tabs>
        <w:spacing w:line="400" w:lineRule="exact"/>
        <w:ind w:firstLineChars="0"/>
        <w:rPr>
          <w:rFonts w:cs="楷体" w:asciiTheme="minorEastAsia" w:hAnsiTheme="minorEastAsia"/>
          <w:szCs w:val="21"/>
        </w:rPr>
      </w:pPr>
      <w:r>
        <w:rPr>
          <w:rFonts w:hint="eastAsia" w:cs="楷体" w:asciiTheme="minorEastAsia" w:hAnsiTheme="minorEastAsia"/>
          <w:szCs w:val="21"/>
        </w:rPr>
        <w:t>了解组学行业，能够很好的理解客户在组学方面的需求，并向客户推荐相关服务项目</w:t>
      </w:r>
    </w:p>
    <w:p>
      <w:pPr>
        <w:pStyle w:val="11"/>
        <w:numPr>
          <w:ilvl w:val="0"/>
          <w:numId w:val="1"/>
        </w:numPr>
        <w:tabs>
          <w:tab w:val="center" w:pos="4363"/>
        </w:tabs>
        <w:spacing w:line="400" w:lineRule="exact"/>
        <w:ind w:firstLineChars="0"/>
        <w:rPr>
          <w:rFonts w:cs="楷体" w:asciiTheme="minorEastAsia" w:hAnsiTheme="minorEastAsia"/>
          <w:szCs w:val="21"/>
        </w:rPr>
      </w:pPr>
      <w:r>
        <w:rPr>
          <w:rFonts w:hint="eastAsia" w:cs="楷体" w:asciiTheme="minorEastAsia" w:hAnsiTheme="minorEastAsia"/>
          <w:szCs w:val="21"/>
        </w:rPr>
        <w:t>协助公司领导开拓、维护海外市场，跟踪国外客户；</w:t>
      </w:r>
    </w:p>
    <w:p>
      <w:pPr>
        <w:pStyle w:val="11"/>
        <w:numPr>
          <w:ilvl w:val="0"/>
          <w:numId w:val="1"/>
        </w:numPr>
        <w:tabs>
          <w:tab w:val="center" w:pos="4363"/>
        </w:tabs>
        <w:spacing w:line="400" w:lineRule="exact"/>
        <w:ind w:firstLineChars="0"/>
        <w:rPr>
          <w:rFonts w:cs="楷体" w:asciiTheme="minorEastAsia" w:hAnsiTheme="minorEastAsia"/>
          <w:szCs w:val="21"/>
        </w:rPr>
      </w:pPr>
      <w:r>
        <w:rPr>
          <w:rFonts w:hint="eastAsia" w:cs="楷体" w:asciiTheme="minorEastAsia" w:hAnsiTheme="minorEastAsia"/>
          <w:szCs w:val="21"/>
        </w:rPr>
        <w:t>做好同外商的日常联络和产品咨询工作；</w:t>
      </w:r>
    </w:p>
    <w:p>
      <w:pPr>
        <w:pStyle w:val="11"/>
        <w:numPr>
          <w:ilvl w:val="0"/>
          <w:numId w:val="1"/>
        </w:numPr>
        <w:tabs>
          <w:tab w:val="center" w:pos="4363"/>
        </w:tabs>
        <w:spacing w:line="400" w:lineRule="exact"/>
        <w:ind w:firstLineChars="0"/>
        <w:rPr>
          <w:rFonts w:hint="eastAsia" w:cs="楷体" w:asciiTheme="minorEastAsia" w:hAnsiTheme="minorEastAsia"/>
          <w:szCs w:val="21"/>
        </w:rPr>
      </w:pPr>
      <w:r>
        <w:rPr>
          <w:rFonts w:hint="eastAsia" w:cs="楷体" w:asciiTheme="minorEastAsia" w:hAnsiTheme="minorEastAsia"/>
          <w:szCs w:val="21"/>
        </w:rPr>
        <w:t>产品质量监控及供应链管理；</w:t>
      </w:r>
    </w:p>
    <w:p>
      <w:pPr>
        <w:pStyle w:val="11"/>
        <w:numPr>
          <w:ilvl w:val="0"/>
          <w:numId w:val="1"/>
        </w:numPr>
        <w:tabs>
          <w:tab w:val="center" w:pos="4363"/>
        </w:tabs>
        <w:spacing w:line="400" w:lineRule="exact"/>
        <w:ind w:firstLineChars="0"/>
        <w:rPr>
          <w:rFonts w:cs="楷体" w:asciiTheme="minorEastAsia" w:hAnsiTheme="minorEastAsia"/>
          <w:szCs w:val="21"/>
        </w:rPr>
      </w:pPr>
      <w:r>
        <w:rPr>
          <w:rFonts w:hint="eastAsia" w:cs="楷体" w:asciiTheme="minorEastAsia" w:hAnsiTheme="minorEastAsia"/>
          <w:szCs w:val="21"/>
        </w:rPr>
        <w:t>定期对客户进行项目进展的汇报和技术支持；</w:t>
      </w:r>
    </w:p>
    <w:p>
      <w:pPr>
        <w:pStyle w:val="11"/>
        <w:numPr>
          <w:ilvl w:val="0"/>
          <w:numId w:val="1"/>
        </w:numPr>
        <w:tabs>
          <w:tab w:val="center" w:pos="4363"/>
        </w:tabs>
        <w:spacing w:line="400" w:lineRule="exact"/>
        <w:ind w:firstLineChars="0"/>
        <w:rPr>
          <w:rFonts w:cs="楷体" w:asciiTheme="minorEastAsia" w:hAnsiTheme="minorEastAsia"/>
          <w:szCs w:val="21"/>
        </w:rPr>
      </w:pPr>
      <w:r>
        <w:rPr>
          <w:rFonts w:hint="eastAsia" w:cs="楷体" w:asciiTheme="minorEastAsia" w:hAnsiTheme="minorEastAsia"/>
          <w:szCs w:val="21"/>
        </w:rPr>
        <w:t>协助上级部门制定项目发展计划，并具体负责项目的执行。</w:t>
      </w:r>
    </w:p>
    <w:p>
      <w:pPr>
        <w:tabs>
          <w:tab w:val="center" w:pos="4363"/>
        </w:tabs>
        <w:spacing w:line="400" w:lineRule="exact"/>
        <w:rPr>
          <w:rFonts w:cs="楷体" w:asciiTheme="minorEastAsia" w:hAnsiTheme="minorEastAsia"/>
          <w:szCs w:val="21"/>
        </w:rPr>
      </w:pPr>
    </w:p>
    <w:p>
      <w:pPr>
        <w:tabs>
          <w:tab w:val="center" w:pos="4363"/>
        </w:tabs>
        <w:spacing w:line="400" w:lineRule="exact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szCs w:val="21"/>
        </w:rPr>
        <w:t>任职要求：</w:t>
      </w:r>
    </w:p>
    <w:p>
      <w:pPr>
        <w:tabs>
          <w:tab w:val="center" w:pos="4363"/>
        </w:tabs>
        <w:spacing w:line="400" w:lineRule="exact"/>
        <w:rPr>
          <w:rFonts w:cs="楷体" w:asciiTheme="minorEastAsia" w:hAnsiTheme="minorEastAsia"/>
          <w:szCs w:val="21"/>
        </w:rPr>
      </w:pPr>
      <w:r>
        <w:rPr>
          <w:rFonts w:cs="楷体" w:asciiTheme="minorEastAsia" w:hAnsiTheme="minorEastAsia"/>
          <w:szCs w:val="21"/>
        </w:rPr>
        <w:t>1</w:t>
      </w:r>
      <w:r>
        <w:rPr>
          <w:rFonts w:hint="eastAsia" w:cs="楷体" w:asciiTheme="minorEastAsia" w:hAnsiTheme="minorEastAsia"/>
          <w:szCs w:val="21"/>
        </w:rPr>
        <w:t>、具有蛋白组学，代谢组学，脂质组学，糖蛋白组，生物信息学等生物相关专业学习或工作经历的硕士或博士；</w:t>
      </w:r>
    </w:p>
    <w:p>
      <w:pPr>
        <w:tabs>
          <w:tab w:val="center" w:pos="4363"/>
        </w:tabs>
        <w:spacing w:line="400" w:lineRule="exact"/>
        <w:rPr>
          <w:rFonts w:cs="楷体" w:asciiTheme="minorEastAsia" w:hAnsiTheme="minorEastAsia"/>
          <w:szCs w:val="21"/>
        </w:rPr>
      </w:pPr>
      <w:r>
        <w:rPr>
          <w:rFonts w:cs="楷体" w:asciiTheme="minorEastAsia" w:hAnsiTheme="minorEastAsia"/>
          <w:szCs w:val="21"/>
        </w:rPr>
        <w:t>2</w:t>
      </w:r>
      <w:r>
        <w:rPr>
          <w:rFonts w:hint="eastAsia" w:cs="楷体" w:asciiTheme="minorEastAsia" w:hAnsiTheme="minorEastAsia"/>
          <w:szCs w:val="21"/>
        </w:rPr>
        <w:t>、具有生物质谱、色谱分析等组学相关经验者优先，学习能力强；</w:t>
      </w:r>
    </w:p>
    <w:p>
      <w:pPr>
        <w:tabs>
          <w:tab w:val="center" w:pos="4363"/>
        </w:tabs>
        <w:spacing w:line="400" w:lineRule="exact"/>
        <w:rPr>
          <w:rFonts w:cs="楷体" w:asciiTheme="minorEastAsia" w:hAnsiTheme="minorEastAsia"/>
          <w:szCs w:val="21"/>
        </w:rPr>
      </w:pPr>
      <w:r>
        <w:rPr>
          <w:rFonts w:cs="楷体" w:asciiTheme="minorEastAsia" w:hAnsiTheme="minorEastAsia"/>
          <w:szCs w:val="21"/>
        </w:rPr>
        <w:t>3</w:t>
      </w:r>
      <w:r>
        <w:rPr>
          <w:rFonts w:hint="eastAsia" w:cs="楷体" w:asciiTheme="minorEastAsia" w:hAnsiTheme="minorEastAsia"/>
          <w:szCs w:val="21"/>
        </w:rPr>
        <w:t>、具有较强的专业英文写作能力，能熟练地运用中、英文进行文案编辑。</w:t>
      </w:r>
    </w:p>
    <w:p>
      <w:pPr>
        <w:tabs>
          <w:tab w:val="center" w:pos="4363"/>
        </w:tabs>
        <w:spacing w:line="400" w:lineRule="exact"/>
        <w:rPr>
          <w:rFonts w:cs="楷体" w:asciiTheme="minorEastAsia" w:hAnsiTheme="minorEastAsia"/>
          <w:szCs w:val="21"/>
        </w:rPr>
      </w:pPr>
      <w:r>
        <w:rPr>
          <w:rFonts w:hint="eastAsia" w:cs="楷体" w:asciiTheme="minorEastAsia" w:hAnsiTheme="minorEastAsia"/>
          <w:szCs w:val="21"/>
        </w:rPr>
        <w:t>4、有一定的逻辑思维和数据分析能力，能独立撰写各类型文案。</w:t>
      </w:r>
    </w:p>
    <w:p>
      <w:pPr>
        <w:tabs>
          <w:tab w:val="center" w:pos="4363"/>
        </w:tabs>
        <w:spacing w:line="400" w:lineRule="exact"/>
        <w:rPr>
          <w:rFonts w:cs="楷体" w:asciiTheme="minorEastAsia" w:hAnsiTheme="minorEastAsia"/>
          <w:szCs w:val="21"/>
        </w:rPr>
      </w:pPr>
      <w:r>
        <w:rPr>
          <w:rFonts w:hint="eastAsia" w:cs="楷体" w:asciiTheme="minorEastAsia" w:hAnsiTheme="minorEastAsia"/>
          <w:szCs w:val="21"/>
        </w:rPr>
        <w:t>5、抗压性强，有创业激情，有责任心；</w:t>
      </w:r>
    </w:p>
    <w:p>
      <w:pPr>
        <w:pStyle w:val="2"/>
        <w:jc w:val="left"/>
        <w:rPr>
          <w:rFonts w:asciiTheme="minorEastAsia" w:hAnsiTheme="minorEastAsia" w:eastAsiaTheme="minorEastAsia" w:cstheme="minorEastAsia"/>
          <w:color w:val="auto"/>
          <w:sz w:val="21"/>
          <w:szCs w:val="21"/>
        </w:rPr>
      </w:pPr>
      <w:bookmarkStart w:id="0" w:name="_Toc22002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薪酬福利</w:t>
      </w:r>
      <w:bookmarkEnd w:id="0"/>
    </w:p>
    <w:p>
      <w:pPr>
        <w:spacing w:line="300" w:lineRule="auto"/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 xml:space="preserve">优秀员工将有美国进修与工作机会,并提供H1B工作签证; </w:t>
      </w:r>
    </w:p>
    <w:p>
      <w:pPr>
        <w:spacing w:line="300" w:lineRule="auto"/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>安必奇不但关心员工的薪资待遇（</w:t>
      </w:r>
      <w:bookmarkStart w:id="1" w:name="_GoBack"/>
      <w:bookmarkEnd w:id="1"/>
      <w:r>
        <w:rPr>
          <w:rFonts w:hint="eastAsia" w:asciiTheme="minorEastAsia" w:hAnsiTheme="minorEastAsia" w:cstheme="minorEastAsia"/>
          <w:color w:val="000000"/>
          <w:szCs w:val="21"/>
        </w:rPr>
        <w:t>硕士年薪8w～15w；国内博士年薪15w~25w</w:t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>+</w:t>
      </w:r>
      <w:r>
        <w:rPr>
          <w:rFonts w:hint="eastAsia" w:asciiTheme="minorEastAsia" w:hAnsiTheme="minorEastAsia" w:cstheme="minorEastAsia"/>
          <w:color w:val="000000"/>
          <w:szCs w:val="21"/>
        </w:rPr>
        <w:t xml:space="preserve">；海归博士年薪25w～35w+）,更关心员工的生活和个人发展; </w:t>
      </w:r>
    </w:p>
    <w:p>
      <w:pPr>
        <w:spacing w:line="300" w:lineRule="auto"/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 xml:space="preserve">安必奇能为您提供广阔的个人发展平台,优秀人才可破格晋升; </w:t>
      </w:r>
    </w:p>
    <w:p>
      <w:pPr>
        <w:spacing w:line="300" w:lineRule="auto"/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 xml:space="preserve">安必奇除了每年例行的横向薪资调整之外,还将有多次加薪的机会; </w:t>
      </w:r>
    </w:p>
    <w:p>
      <w:pPr>
        <w:spacing w:line="300" w:lineRule="auto"/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 xml:space="preserve">除了完善的五险保障体系外,住宿、餐饮、探亲、带薪年休、员工礼金等多样化的福利; </w:t>
      </w:r>
    </w:p>
    <w:p>
      <w:pPr>
        <w:spacing w:line="300" w:lineRule="auto"/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 xml:space="preserve">安必奇也为员工定期组织国内外的旅游以增进成员间团队合作精神; </w:t>
      </w:r>
    </w:p>
    <w:p>
      <w:pPr>
        <w:spacing w:line="300" w:lineRule="auto"/>
        <w:jc w:val="left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 xml:space="preserve">根据工作年限,安必奇也为您设置了长期服务的激励制度; </w:t>
      </w:r>
    </w:p>
    <w:p>
      <w:pPr>
        <w:spacing w:line="30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并为高级职称员工的人才引进落户和子女就学提供帮助; </w:t>
      </w:r>
    </w:p>
    <w:p>
      <w:pPr>
        <w:pStyle w:val="2"/>
        <w:jc w:val="left"/>
        <w:rPr>
          <w:rFonts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应聘方式与简历投递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请在简历内具体详述自己在（本科，硕士，博士）等各学习阶段的毕业院校，专业基本情况，包括各阶段研究的课题等。</w:t>
      </w:r>
      <w:r>
        <w:rPr>
          <w:rFonts w:hint="eastAsia" w:asciiTheme="minorEastAsia" w:hAnsiTheme="minorEastAsia" w:cstheme="minorEastAsia"/>
          <w:b/>
          <w:szCs w:val="21"/>
          <w:shd w:val="clear" w:color="auto" w:fill="FFFFFF"/>
        </w:rPr>
        <w:t>如有意向，请直接投递简历“姓名+毕业院校+应聘岗位+工作地点”至</w:t>
      </w:r>
    </w:p>
    <w:p>
      <w:pPr>
        <w:rPr>
          <w:rFonts w:ascii="Arial" w:hAnsi="Arial" w:cs="Arial"/>
          <w:b/>
          <w:color w:val="0000FF"/>
          <w:szCs w:val="21"/>
          <w:shd w:val="clear" w:color="auto" w:fill="FFFFFF"/>
        </w:rPr>
      </w:pPr>
      <w:r>
        <w:rPr>
          <w:rFonts w:ascii="Arial" w:hAnsi="Arial" w:cs="Arial"/>
          <w:b/>
          <w:color w:val="0000FF"/>
          <w:szCs w:val="21"/>
        </w:rPr>
        <w:t>邮箱：</w:t>
      </w:r>
      <w:r>
        <w:fldChar w:fldCharType="begin"/>
      </w:r>
      <w:r>
        <w:instrText xml:space="preserve"> HYPERLINK "mailto:recruit@abace-recruit.com" </w:instrText>
      </w:r>
      <w:r>
        <w:fldChar w:fldCharType="separate"/>
      </w:r>
      <w:r>
        <w:rPr>
          <w:rStyle w:val="6"/>
          <w:rFonts w:ascii="Arial" w:hAnsi="Arial" w:cs="Arial"/>
          <w:b/>
          <w:szCs w:val="21"/>
          <w:shd w:val="clear" w:color="auto" w:fill="FFFFFF"/>
        </w:rPr>
        <w:t>recruit@abace-recruit.com</w:t>
      </w:r>
      <w:r>
        <w:rPr>
          <w:rStyle w:val="6"/>
          <w:rFonts w:ascii="Arial" w:hAnsi="Arial" w:cs="Arial"/>
          <w:b/>
          <w:szCs w:val="21"/>
          <w:shd w:val="clear" w:color="auto" w:fill="FFFFFF"/>
        </w:rPr>
        <w:fldChar w:fldCharType="end"/>
      </w:r>
    </w:p>
    <w:p>
      <w:pPr>
        <w:rPr>
          <w:rFonts w:ascii="Arial" w:hAnsi="Arial" w:cs="Arial"/>
          <w:b/>
          <w:color w:val="0000FF"/>
          <w:kern w:val="0"/>
          <w:szCs w:val="21"/>
        </w:rPr>
      </w:pPr>
      <w:r>
        <w:rPr>
          <w:rFonts w:ascii="Arial" w:hAnsi="Arial" w:cs="Arial"/>
          <w:b/>
          <w:color w:val="0000FF"/>
          <w:szCs w:val="21"/>
        </w:rPr>
        <w:t>电话：</w:t>
      </w:r>
      <w:r>
        <w:rPr>
          <w:rFonts w:hint="eastAsia" w:ascii="Arial" w:hAnsi="Arial" w:cs="Arial"/>
          <w:b/>
          <w:color w:val="0000FF"/>
          <w:szCs w:val="21"/>
          <w:shd w:val="clear" w:color="auto" w:fill="FFFFFF"/>
        </w:rPr>
        <w:t>18980551121</w:t>
      </w:r>
      <w:r>
        <w:rPr>
          <w:rFonts w:ascii="Arial" w:hAnsi="Arial" w:cs="Arial"/>
          <w:b/>
          <w:color w:val="0000FF"/>
          <w:kern w:val="0"/>
          <w:szCs w:val="21"/>
        </w:rPr>
        <w:t>028-</w:t>
      </w:r>
      <w:r>
        <w:rPr>
          <w:rFonts w:hint="eastAsia" w:ascii="Arial" w:hAnsi="Arial" w:cs="Arial"/>
          <w:b/>
          <w:color w:val="0000FF"/>
          <w:kern w:val="0"/>
          <w:szCs w:val="21"/>
        </w:rPr>
        <w:t>83228976</w:t>
      </w:r>
      <w:r>
        <w:rPr>
          <w:rFonts w:ascii="Arial" w:hAnsi="Arial" w:cs="Arial"/>
          <w:b/>
          <w:color w:val="0000FF"/>
          <w:kern w:val="0"/>
          <w:szCs w:val="21"/>
        </w:rPr>
        <w:br w:type="textWrapping"/>
      </w:r>
      <w:r>
        <w:rPr>
          <w:rFonts w:ascii="Arial" w:hAnsi="Arial" w:cs="Arial"/>
          <w:b/>
          <w:color w:val="0000FF"/>
          <w:kern w:val="0"/>
          <w:szCs w:val="21"/>
        </w:rPr>
        <w:t>联系人：Lara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="Arial" w:hAnsi="Arial" w:cs="Arial"/>
          <w:b/>
          <w:color w:val="0000FF"/>
          <w:kern w:val="0"/>
          <w:szCs w:val="21"/>
        </w:rPr>
        <w:t>微信咨询</w:t>
      </w:r>
      <w:r>
        <w:rPr>
          <w:rFonts w:ascii="Arial" w:hAnsi="Arial" w:cs="Arial"/>
          <w:b/>
          <w:color w:val="0000FF"/>
          <w:kern w:val="0"/>
          <w:szCs w:val="21"/>
        </w:rPr>
        <w:t>：@Abace2010</w:t>
      </w:r>
    </w:p>
    <w:p>
      <w:pPr>
        <w:tabs>
          <w:tab w:val="center" w:pos="4363"/>
        </w:tabs>
        <w:spacing w:line="400" w:lineRule="exact"/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DengXian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5CD7"/>
    <w:multiLevelType w:val="multilevel"/>
    <w:tmpl w:val="16875CD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299"/>
    <w:rsid w:val="000E2B03"/>
    <w:rsid w:val="001D480F"/>
    <w:rsid w:val="002D7DAF"/>
    <w:rsid w:val="00617299"/>
    <w:rsid w:val="006674EF"/>
    <w:rsid w:val="0068375A"/>
    <w:rsid w:val="009D147D"/>
    <w:rsid w:val="00B154AD"/>
    <w:rsid w:val="00B34CE5"/>
    <w:rsid w:val="00B57719"/>
    <w:rsid w:val="00D01BBB"/>
    <w:rsid w:val="00D8380F"/>
    <w:rsid w:val="00E874A0"/>
    <w:rsid w:val="00EC6A2E"/>
    <w:rsid w:val="00EF2299"/>
    <w:rsid w:val="04D65137"/>
    <w:rsid w:val="08E37ED1"/>
    <w:rsid w:val="0F361C10"/>
    <w:rsid w:val="17D77D78"/>
    <w:rsid w:val="24EF0139"/>
    <w:rsid w:val="30C4613F"/>
    <w:rsid w:val="3B215CB5"/>
    <w:rsid w:val="416E0021"/>
    <w:rsid w:val="5AA363F1"/>
    <w:rsid w:val="765F0367"/>
    <w:rsid w:val="7F2B4F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240"/>
      <w:outlineLvl w:val="0"/>
    </w:pPr>
    <w:rPr>
      <w:rFonts w:ascii="Calibri Light" w:hAnsi="Calibri Light" w:eastAsia="DengXian Light"/>
      <w:color w:val="00B0F0"/>
      <w:sz w:val="32"/>
      <w:szCs w:val="32"/>
      <w:shd w:val="clear" w:color="auto" w:fill="FFFFFF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0"/>
    <w:rPr>
      <w:rFonts w:ascii="Calibri Light" w:hAnsi="Calibri Light" w:eastAsia="DengXian Light"/>
      <w:color w:val="00B0F0"/>
      <w:sz w:val="32"/>
      <w:szCs w:val="32"/>
    </w:rPr>
  </w:style>
  <w:style w:type="character" w:customStyle="1" w:styleId="9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216</Words>
  <Characters>1234</Characters>
  <Lines>10</Lines>
  <Paragraphs>2</Paragraphs>
  <TotalTime>0</TotalTime>
  <ScaleCrop>false</ScaleCrop>
  <LinksUpToDate>false</LinksUpToDate>
  <CharactersWithSpaces>1448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2016-11-15T02:11:00Z</dcterms:created>
  <dc:creator>微软用户</dc:creator>
  <cp:lastModifiedBy>Administrator</cp:lastModifiedBy>
  <dcterms:modified xsi:type="dcterms:W3CDTF">2016-11-24T03:34:03Z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